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23DA7" w14:textId="77777777" w:rsidR="00501DE9" w:rsidRDefault="00313220" w:rsidP="00501DE9">
      <w:pPr>
        <w:shd w:val="clear" w:color="auto" w:fill="FFFFFF"/>
        <w:spacing w:after="0" w:line="240" w:lineRule="auto"/>
        <w:textAlignment w:val="baseline"/>
        <w:rPr>
          <w:rFonts w:eastAsia="Times New Roman" w:cs="Times New Roman"/>
          <w:b/>
          <w:bCs/>
          <w:color w:val="000000" w:themeColor="text1"/>
          <w:bdr w:val="none" w:sz="0" w:space="0" w:color="auto" w:frame="1"/>
        </w:rPr>
      </w:pPr>
      <w:r>
        <w:rPr>
          <w:rFonts w:eastAsia="Times New Roman" w:cs="Times New Roman"/>
          <w:b/>
          <w:bCs/>
          <w:color w:val="000000" w:themeColor="text1"/>
          <w:bdr w:val="none" w:sz="0" w:space="0" w:color="auto" w:frame="1"/>
        </w:rPr>
        <w:t xml:space="preserve">Rule 212 </w:t>
      </w:r>
    </w:p>
    <w:p w14:paraId="73F4C9C2" w14:textId="2D590785" w:rsidR="00501DE9" w:rsidRPr="00501DE9" w:rsidRDefault="00501DE9" w:rsidP="00501DE9">
      <w:pPr>
        <w:shd w:val="clear" w:color="auto" w:fill="FFFFFF"/>
        <w:spacing w:after="0" w:line="240" w:lineRule="auto"/>
        <w:textAlignment w:val="baseline"/>
        <w:rPr>
          <w:rFonts w:eastAsia="Times New Roman" w:cs="Times New Roman"/>
          <w:b/>
          <w:bCs/>
          <w:color w:val="000000" w:themeColor="text1"/>
          <w:bdr w:val="none" w:sz="0" w:space="0" w:color="auto" w:frame="1"/>
        </w:rPr>
      </w:pPr>
      <w:r w:rsidRPr="00077A4D">
        <w:rPr>
          <w:b/>
          <w:bCs/>
        </w:rPr>
        <w:t>Proposed and approved</w:t>
      </w:r>
    </w:p>
    <w:p w14:paraId="10ECFEE1" w14:textId="77777777" w:rsidR="00501DE9" w:rsidRPr="00077A4D" w:rsidRDefault="00501DE9" w:rsidP="00501DE9">
      <w:pPr>
        <w:rPr>
          <w:b/>
          <w:bCs/>
        </w:rPr>
      </w:pPr>
      <w:r w:rsidRPr="00077A4D">
        <w:rPr>
          <w:b/>
          <w:bCs/>
        </w:rPr>
        <w:t>March 31, 2023</w:t>
      </w:r>
    </w:p>
    <w:p w14:paraId="3424699F" w14:textId="77777777" w:rsidR="00501DE9" w:rsidRDefault="00501DE9" w:rsidP="00501DE9">
      <w:pPr>
        <w:shd w:val="clear" w:color="auto" w:fill="FFFFFF"/>
        <w:spacing w:after="0" w:line="240" w:lineRule="auto"/>
        <w:textAlignment w:val="baseline"/>
        <w:rPr>
          <w:rFonts w:eastAsia="Times New Roman" w:cs="Times New Roman"/>
          <w:b/>
          <w:bCs/>
          <w:color w:val="FF0000"/>
          <w:bdr w:val="none" w:sz="0" w:space="0" w:color="auto" w:frame="1"/>
        </w:rPr>
      </w:pPr>
    </w:p>
    <w:p w14:paraId="3ADF60C0" w14:textId="77777777" w:rsidR="00313220" w:rsidRDefault="00313220" w:rsidP="00592916">
      <w:pPr>
        <w:shd w:val="clear" w:color="auto" w:fill="FFFFFF"/>
        <w:spacing w:after="0" w:line="240" w:lineRule="auto"/>
        <w:textAlignment w:val="baseline"/>
        <w:rPr>
          <w:rFonts w:eastAsia="Times New Roman" w:cs="Times New Roman"/>
          <w:b/>
          <w:bCs/>
          <w:color w:val="FF0000"/>
          <w:bdr w:val="none" w:sz="0" w:space="0" w:color="auto" w:frame="1"/>
        </w:rPr>
      </w:pPr>
    </w:p>
    <w:p w14:paraId="3ADF60C1" w14:textId="77777777" w:rsidR="00592916" w:rsidRPr="00D463AE" w:rsidRDefault="00592916" w:rsidP="00592916">
      <w:pPr>
        <w:shd w:val="clear" w:color="auto" w:fill="FFFFFF"/>
        <w:spacing w:after="0" w:line="240" w:lineRule="auto"/>
        <w:textAlignment w:val="baseline"/>
        <w:rPr>
          <w:rFonts w:eastAsia="Times New Roman" w:cs="Times New Roman"/>
          <w:b/>
          <w:bCs/>
          <w:color w:val="373739"/>
          <w:bdr w:val="none" w:sz="0" w:space="0" w:color="auto" w:frame="1"/>
        </w:rPr>
      </w:pPr>
      <w:r w:rsidRPr="00D463AE">
        <w:rPr>
          <w:rFonts w:eastAsia="Times New Roman" w:cs="Times New Roman"/>
          <w:b/>
          <w:bCs/>
          <w:color w:val="FF0000"/>
          <w:bdr w:val="none" w:sz="0" w:space="0" w:color="auto" w:frame="1"/>
        </w:rPr>
        <w:t>[REDLINE VERSION]</w:t>
      </w:r>
    </w:p>
    <w:p w14:paraId="3ADF60C2" w14:textId="77777777" w:rsidR="00592916" w:rsidRPr="00D463AE" w:rsidRDefault="00592916" w:rsidP="00592916">
      <w:pPr>
        <w:rPr>
          <w:b/>
        </w:rPr>
      </w:pPr>
    </w:p>
    <w:p w14:paraId="3ADF60C3" w14:textId="77777777" w:rsidR="004811DE" w:rsidRPr="00D463AE" w:rsidRDefault="00B93B48" w:rsidP="00592916">
      <w:pPr>
        <w:rPr>
          <w:b/>
        </w:rPr>
      </w:pPr>
      <w:r>
        <w:rPr>
          <w:b/>
        </w:rPr>
        <w:t xml:space="preserve">Rule 212.  </w:t>
      </w:r>
      <w:r w:rsidRPr="00D463AE">
        <w:rPr>
          <w:rFonts w:eastAsia="Times New Roman" w:cs="Times New Roman"/>
          <w:b/>
          <w:color w:val="333333"/>
          <w:shd w:val="clear" w:color="auto" w:fill="FFFFFF"/>
        </w:rPr>
        <w:t>Pleadings and Motions Before Trial.</w:t>
      </w:r>
    </w:p>
    <w:p w14:paraId="3ADF60C4" w14:textId="581A3130" w:rsidR="00B93B48" w:rsidRPr="00D463AE" w:rsidRDefault="00B93B48" w:rsidP="00B93B48">
      <w:pPr>
        <w:rPr>
          <w:rFonts w:eastAsia="Times New Roman" w:cs="Times New Roman"/>
          <w:color w:val="333333"/>
          <w:shd w:val="clear" w:color="auto" w:fill="FFFFFF"/>
        </w:rPr>
      </w:pPr>
      <w:r w:rsidRPr="00B93B48">
        <w:rPr>
          <w:rFonts w:eastAsia="Times New Roman" w:cs="Times New Roman"/>
          <w:bCs/>
          <w:color w:val="333333"/>
        </w:rPr>
        <w:t>…</w:t>
      </w:r>
      <w:r w:rsidRPr="00D463AE">
        <w:rPr>
          <w:rFonts w:eastAsia="Times New Roman" w:cs="Times New Roman"/>
          <w:color w:val="333333"/>
        </w:rPr>
        <w:br/>
      </w:r>
      <w:r w:rsidRPr="00D463AE">
        <w:rPr>
          <w:rFonts w:eastAsia="Times New Roman" w:cs="Times New Roman"/>
          <w:color w:val="333333"/>
        </w:rPr>
        <w:br/>
      </w:r>
      <w:r w:rsidR="00501DE9" w:rsidRPr="00D463AE">
        <w:rPr>
          <w:rFonts w:eastAsia="Times New Roman" w:cs="Times New Roman"/>
          <w:b/>
          <w:bCs/>
          <w:color w:val="333333"/>
        </w:rPr>
        <w:t xml:space="preserve">(b) </w:t>
      </w:r>
      <w:r w:rsidR="00501DE9" w:rsidRPr="00A43643">
        <w:rPr>
          <w:rFonts w:eastAsia="Times New Roman" w:cs="Times New Roman"/>
          <w:b/>
          <w:bCs/>
          <w:strike/>
          <w:color w:val="333333"/>
        </w:rPr>
        <w:t>Oral or Written</w:t>
      </w:r>
      <w:r w:rsidR="00501DE9" w:rsidRPr="00D463AE">
        <w:rPr>
          <w:rFonts w:eastAsia="Times New Roman" w:cs="Times New Roman"/>
          <w:b/>
          <w:bCs/>
          <w:color w:val="333333"/>
        </w:rPr>
        <w:t xml:space="preserve"> Motions.</w:t>
      </w:r>
      <w:r w:rsidR="00501DE9" w:rsidRPr="00D80161">
        <w:rPr>
          <w:rFonts w:eastAsia="Times New Roman" w:cs="Times New Roman"/>
          <w:b/>
          <w:bCs/>
          <w:strike/>
          <w:color w:val="333333"/>
        </w:rPr>
        <w:t> </w:t>
      </w:r>
      <w:r w:rsidR="00501DE9" w:rsidRPr="00D80161">
        <w:rPr>
          <w:rFonts w:eastAsia="Times New Roman" w:cs="Times New Roman"/>
          <w:strike/>
          <w:color w:val="333333"/>
          <w:shd w:val="clear" w:color="auto" w:fill="FFFFFF"/>
        </w:rPr>
        <w:t xml:space="preserve">All </w:t>
      </w:r>
      <w:proofErr w:type="spellStart"/>
      <w:r w:rsidR="00501DE9">
        <w:rPr>
          <w:rFonts w:eastAsia="Times New Roman" w:cs="Times New Roman"/>
          <w:color w:val="333333"/>
          <w:u w:val="single"/>
          <w:shd w:val="clear" w:color="auto" w:fill="FFFFFF"/>
        </w:rPr>
        <w:t>M</w:t>
      </w:r>
      <w:r w:rsidR="00501DE9" w:rsidRPr="00D80161">
        <w:rPr>
          <w:rFonts w:eastAsia="Times New Roman" w:cs="Times New Roman"/>
          <w:strike/>
          <w:color w:val="333333"/>
          <w:shd w:val="clear" w:color="auto" w:fill="FFFFFF"/>
        </w:rPr>
        <w:t>m</w:t>
      </w:r>
      <w:r w:rsidR="00501DE9" w:rsidRPr="00D463AE">
        <w:rPr>
          <w:rFonts w:eastAsia="Times New Roman" w:cs="Times New Roman"/>
          <w:color w:val="333333"/>
          <w:shd w:val="clear" w:color="auto" w:fill="FFFFFF"/>
        </w:rPr>
        <w:t>otions</w:t>
      </w:r>
      <w:proofErr w:type="spellEnd"/>
      <w:r w:rsidR="00501DE9" w:rsidRPr="00D463AE">
        <w:rPr>
          <w:rFonts w:eastAsia="Times New Roman" w:cs="Times New Roman"/>
          <w:color w:val="333333"/>
          <w:shd w:val="clear" w:color="auto" w:fill="FFFFFF"/>
        </w:rPr>
        <w:t xml:space="preserve"> </w:t>
      </w:r>
      <w:r w:rsidR="00501DE9">
        <w:rPr>
          <w:rFonts w:eastAsia="Times New Roman" w:cs="Times New Roman"/>
          <w:color w:val="333333"/>
          <w:u w:val="single"/>
          <w:shd w:val="clear" w:color="auto" w:fill="FFFFFF"/>
        </w:rPr>
        <w:t xml:space="preserve">may </w:t>
      </w:r>
      <w:r w:rsidR="00501DE9" w:rsidRPr="00D80161">
        <w:rPr>
          <w:rFonts w:eastAsia="Times New Roman" w:cs="Times New Roman"/>
          <w:strike/>
          <w:color w:val="333333"/>
          <w:shd w:val="clear" w:color="auto" w:fill="FFFFFF"/>
        </w:rPr>
        <w:t>shall</w:t>
      </w:r>
      <w:r w:rsidR="00501DE9" w:rsidRPr="00D463AE">
        <w:rPr>
          <w:rFonts w:eastAsia="Times New Roman" w:cs="Times New Roman"/>
          <w:color w:val="333333"/>
          <w:shd w:val="clear" w:color="auto" w:fill="FFFFFF"/>
        </w:rPr>
        <w:t xml:space="preserve"> be </w:t>
      </w:r>
      <w:r w:rsidR="00501DE9" w:rsidRPr="00D80161">
        <w:rPr>
          <w:rFonts w:eastAsia="Times New Roman" w:cs="Times New Roman"/>
          <w:color w:val="333333"/>
          <w:shd w:val="clear" w:color="auto" w:fill="FFFFFF"/>
        </w:rPr>
        <w:t>oral</w:t>
      </w:r>
      <w:r w:rsidR="00501DE9" w:rsidRPr="00D80161">
        <w:rPr>
          <w:rFonts w:eastAsia="Times New Roman" w:cs="Times New Roman"/>
          <w:color w:val="333333"/>
          <w:u w:val="single"/>
          <w:shd w:val="clear" w:color="auto" w:fill="FFFFFF"/>
        </w:rPr>
        <w:t xml:space="preserve"> or</w:t>
      </w:r>
      <w:r w:rsidR="00501DE9" w:rsidRPr="00B93B48">
        <w:rPr>
          <w:rFonts w:eastAsia="Times New Roman" w:cs="Times New Roman"/>
          <w:strike/>
          <w:color w:val="333333"/>
          <w:shd w:val="clear" w:color="auto" w:fill="FFFFFF"/>
        </w:rPr>
        <w:t xml:space="preserve"> </w:t>
      </w:r>
      <w:r w:rsidR="00501DE9" w:rsidRPr="00B93B48">
        <w:rPr>
          <w:rFonts w:eastAsia="Times New Roman" w:cs="Times New Roman"/>
          <w:color w:val="333333"/>
          <w:u w:val="single"/>
          <w:shd w:val="clear" w:color="auto" w:fill="FFFFFF"/>
        </w:rPr>
        <w:t>written</w:t>
      </w:r>
      <w:r w:rsidR="00501DE9" w:rsidRPr="00D463AE">
        <w:rPr>
          <w:rFonts w:eastAsia="Times New Roman" w:cs="Times New Roman"/>
          <w:color w:val="333333"/>
          <w:shd w:val="clear" w:color="auto" w:fill="FFFFFF"/>
        </w:rPr>
        <w:t xml:space="preserve"> unless otherwise ordered </w:t>
      </w:r>
      <w:r w:rsidR="00501DE9" w:rsidRPr="00CB6FC8">
        <w:rPr>
          <w:rFonts w:eastAsia="Times New Roman" w:cs="Times New Roman"/>
          <w:color w:val="333333"/>
          <w:shd w:val="clear" w:color="auto" w:fill="FFFFFF"/>
        </w:rPr>
        <w:t>by</w:t>
      </w:r>
      <w:r w:rsidR="00501DE9" w:rsidRPr="00D463AE">
        <w:rPr>
          <w:rFonts w:eastAsia="Times New Roman" w:cs="Times New Roman"/>
          <w:color w:val="333333"/>
          <w:shd w:val="clear" w:color="auto" w:fill="FFFFFF"/>
        </w:rPr>
        <w:t xml:space="preserve"> the court.</w:t>
      </w:r>
    </w:p>
    <w:p w14:paraId="3ADF60C5" w14:textId="2286666E" w:rsidR="00B93B48" w:rsidRPr="00501DE9" w:rsidRDefault="00B93B48" w:rsidP="00B93B48">
      <w:pPr>
        <w:rPr>
          <w:rFonts w:eastAsia="Times New Roman" w:cs="Times New Roman"/>
          <w:strike/>
          <w:color w:val="333333"/>
          <w:u w:val="single"/>
          <w:shd w:val="clear" w:color="auto" w:fill="FFFFFF"/>
        </w:rPr>
      </w:pPr>
      <w:r w:rsidRPr="00B93B48">
        <w:rPr>
          <w:rFonts w:eastAsia="Times New Roman" w:cs="Times New Roman"/>
          <w:bCs/>
          <w:color w:val="333333"/>
        </w:rPr>
        <w:t>…</w:t>
      </w:r>
      <w:r w:rsidRPr="00B93B48">
        <w:rPr>
          <w:rFonts w:eastAsia="Times New Roman" w:cs="Times New Roman"/>
          <w:color w:val="333333"/>
        </w:rPr>
        <w:br/>
      </w:r>
      <w:r w:rsidRPr="00D463AE">
        <w:rPr>
          <w:rFonts w:eastAsia="Times New Roman" w:cs="Times New Roman"/>
          <w:color w:val="333333"/>
        </w:rPr>
        <w:br/>
      </w:r>
      <w:r w:rsidRPr="00D463AE">
        <w:rPr>
          <w:rFonts w:eastAsia="Times New Roman" w:cs="Times New Roman"/>
          <w:b/>
          <w:bCs/>
          <w:color w:val="333333"/>
        </w:rPr>
        <w:t>(e) Time for Making Motion.</w:t>
      </w:r>
      <w:r w:rsidRPr="00D463AE">
        <w:rPr>
          <w:rFonts w:eastAsia="Times New Roman" w:cs="Times New Roman"/>
          <w:color w:val="333333"/>
          <w:shd w:val="clear" w:color="auto" w:fill="FFFFFF"/>
        </w:rPr>
        <w:t xml:space="preserve"> Motions shall be made before </w:t>
      </w:r>
      <w:r w:rsidRPr="00501DE9">
        <w:rPr>
          <w:rFonts w:eastAsia="Times New Roman" w:cs="Times New Roman"/>
          <w:strike/>
          <w:color w:val="333333"/>
          <w:shd w:val="clear" w:color="auto" w:fill="FFFFFF"/>
        </w:rPr>
        <w:t>a plea is entered</w:t>
      </w:r>
      <w:r w:rsidR="00501DE9">
        <w:rPr>
          <w:rFonts w:eastAsia="Times New Roman" w:cs="Times New Roman"/>
          <w:color w:val="333333"/>
          <w:shd w:val="clear" w:color="auto" w:fill="FFFFFF"/>
        </w:rPr>
        <w:t xml:space="preserve"> </w:t>
      </w:r>
      <w:proofErr w:type="gramStart"/>
      <w:r w:rsidR="00501DE9">
        <w:rPr>
          <w:rFonts w:eastAsia="Times New Roman" w:cs="Times New Roman"/>
          <w:color w:val="333333"/>
          <w:u w:val="single"/>
          <w:shd w:val="clear" w:color="auto" w:fill="FFFFFF"/>
        </w:rPr>
        <w:t>trial</w:t>
      </w:r>
      <w:proofErr w:type="gramEnd"/>
      <w:r w:rsidRPr="00501DE9">
        <w:rPr>
          <w:rFonts w:eastAsia="Times New Roman" w:cs="Times New Roman"/>
          <w:strike/>
          <w:color w:val="333333"/>
          <w:shd w:val="clear" w:color="auto" w:fill="FFFFFF"/>
        </w:rPr>
        <w:t xml:space="preserve"> </w:t>
      </w:r>
      <w:r>
        <w:rPr>
          <w:rFonts w:eastAsia="Times New Roman" w:cs="Times New Roman"/>
          <w:strike/>
          <w:color w:val="333333"/>
          <w:shd w:val="clear" w:color="auto" w:fill="FFFFFF"/>
        </w:rPr>
        <w:t>but the court may permit it to be made within a reasonable time thereafter</w:t>
      </w:r>
      <w:r w:rsidRPr="00D463AE">
        <w:rPr>
          <w:rFonts w:eastAsia="Times New Roman" w:cs="Times New Roman"/>
          <w:color w:val="333333"/>
          <w:shd w:val="clear" w:color="auto" w:fill="FFFFFF"/>
        </w:rPr>
        <w:t xml:space="preserve"> </w:t>
      </w:r>
      <w:r w:rsidR="00FC78B2" w:rsidRPr="00FC78B2">
        <w:rPr>
          <w:rFonts w:eastAsia="Times New Roman" w:cs="Times New Roman"/>
          <w:color w:val="333333"/>
          <w:u w:val="single"/>
          <w:shd w:val="clear" w:color="auto" w:fill="FFFFFF"/>
        </w:rPr>
        <w:t xml:space="preserve">or within such other time frame as is established by the court. </w:t>
      </w:r>
      <w:r w:rsidR="00501DE9" w:rsidRPr="00FC78B2">
        <w:rPr>
          <w:rFonts w:eastAsia="Times New Roman" w:cs="Times New Roman"/>
          <w:color w:val="333333"/>
          <w:u w:val="single"/>
          <w:shd w:val="clear" w:color="auto" w:fill="FFFFFF"/>
        </w:rPr>
        <w:t xml:space="preserve"> </w:t>
      </w:r>
      <w:r w:rsidR="00501DE9">
        <w:rPr>
          <w:rFonts w:eastAsia="Times New Roman" w:cs="Times New Roman"/>
          <w:color w:val="333333"/>
          <w:u w:val="single"/>
          <w:shd w:val="clear" w:color="auto" w:fill="FFFFFF"/>
        </w:rPr>
        <w:t xml:space="preserve">The court may require a response within a time frame as </w:t>
      </w:r>
      <w:r w:rsidR="00FC78B2">
        <w:rPr>
          <w:rFonts w:eastAsia="Times New Roman" w:cs="Times New Roman"/>
          <w:color w:val="333333"/>
          <w:u w:val="single"/>
          <w:shd w:val="clear" w:color="auto" w:fill="FFFFFF"/>
        </w:rPr>
        <w:t xml:space="preserve">is </w:t>
      </w:r>
      <w:r w:rsidR="00501DE9">
        <w:rPr>
          <w:rFonts w:eastAsia="Times New Roman" w:cs="Times New Roman"/>
          <w:color w:val="333333"/>
          <w:u w:val="single"/>
          <w:shd w:val="clear" w:color="auto" w:fill="FFFFFF"/>
        </w:rPr>
        <w:t>established by the court.</w:t>
      </w:r>
    </w:p>
    <w:p w14:paraId="3ADF60C6" w14:textId="77777777" w:rsidR="00B93B48" w:rsidRPr="00D463AE" w:rsidRDefault="00B93B48" w:rsidP="00B93B48">
      <w:r>
        <w:t>…</w:t>
      </w:r>
    </w:p>
    <w:p w14:paraId="3ADF60C7" w14:textId="77777777" w:rsidR="00B93B48" w:rsidRPr="00B93B48" w:rsidRDefault="00B93B48" w:rsidP="00592916">
      <w:r>
        <w:t>(No other proposed changes to this Rule)</w:t>
      </w:r>
    </w:p>
    <w:p w14:paraId="3ADF60C8" w14:textId="77777777" w:rsidR="00B93B48" w:rsidRPr="00D463AE" w:rsidRDefault="00B93B48" w:rsidP="00592916">
      <w:pPr>
        <w:rPr>
          <w:b/>
        </w:rPr>
      </w:pPr>
    </w:p>
    <w:p w14:paraId="3ADF60C9" w14:textId="77777777" w:rsidR="00592916" w:rsidRPr="00D463AE" w:rsidRDefault="00592916" w:rsidP="00592916">
      <w:pPr>
        <w:shd w:val="clear" w:color="auto" w:fill="FFFFFF"/>
        <w:spacing w:after="0" w:line="240" w:lineRule="auto"/>
        <w:textAlignment w:val="baseline"/>
        <w:rPr>
          <w:rFonts w:eastAsia="Times New Roman" w:cs="Times New Roman"/>
          <w:b/>
          <w:color w:val="0070C0"/>
          <w:bdr w:val="none" w:sz="0" w:space="0" w:color="auto" w:frame="1"/>
        </w:rPr>
      </w:pPr>
      <w:r w:rsidRPr="00D463AE">
        <w:rPr>
          <w:rFonts w:eastAsia="Times New Roman" w:cs="Times New Roman"/>
          <w:b/>
          <w:color w:val="0070C0"/>
          <w:bdr w:val="none" w:sz="0" w:space="0" w:color="auto" w:frame="1"/>
        </w:rPr>
        <w:t>[CLEAN VERSION]</w:t>
      </w:r>
    </w:p>
    <w:p w14:paraId="3ADF60CA" w14:textId="77777777" w:rsidR="00592916" w:rsidRPr="00D463AE" w:rsidRDefault="00592916" w:rsidP="00592916">
      <w:pPr>
        <w:rPr>
          <w:b/>
        </w:rPr>
      </w:pPr>
    </w:p>
    <w:p w14:paraId="3ADF60CB" w14:textId="2A16B64E" w:rsidR="00D463AE" w:rsidRPr="00D463AE" w:rsidRDefault="00592916" w:rsidP="00D463AE">
      <w:pPr>
        <w:rPr>
          <w:rFonts w:eastAsia="Times New Roman" w:cs="Times New Roman"/>
          <w:color w:val="333333"/>
          <w:shd w:val="clear" w:color="auto" w:fill="FFFFFF"/>
        </w:rPr>
      </w:pPr>
      <w:r w:rsidRPr="00D463AE">
        <w:rPr>
          <w:b/>
        </w:rPr>
        <w:t>Rule</w:t>
      </w:r>
      <w:r w:rsidR="00D463AE" w:rsidRPr="00D463AE">
        <w:rPr>
          <w:b/>
        </w:rPr>
        <w:t xml:space="preserve"> </w:t>
      </w:r>
      <w:r w:rsidR="00D463AE" w:rsidRPr="00D463AE">
        <w:rPr>
          <w:rFonts w:eastAsia="Times New Roman" w:cs="Times New Roman"/>
          <w:b/>
          <w:color w:val="333333"/>
          <w:shd w:val="clear" w:color="auto" w:fill="FFFFFF"/>
        </w:rPr>
        <w:t>212. Pleadings and Motions Before Trial.</w:t>
      </w:r>
      <w:r w:rsidR="00D463AE" w:rsidRPr="00D463AE">
        <w:rPr>
          <w:rFonts w:eastAsia="Times New Roman" w:cs="Times New Roman"/>
          <w:color w:val="333333"/>
        </w:rPr>
        <w:br/>
      </w:r>
      <w:r w:rsidR="00B93B48" w:rsidRPr="00B93B48">
        <w:rPr>
          <w:rFonts w:eastAsia="Times New Roman" w:cs="Times New Roman"/>
          <w:bCs/>
          <w:color w:val="333333"/>
        </w:rPr>
        <w:t>…</w:t>
      </w:r>
      <w:r w:rsidR="00D463AE" w:rsidRPr="00D463AE">
        <w:rPr>
          <w:rFonts w:eastAsia="Times New Roman" w:cs="Times New Roman"/>
          <w:color w:val="333333"/>
        </w:rPr>
        <w:br/>
      </w:r>
      <w:r w:rsidR="00D463AE" w:rsidRPr="00D463AE">
        <w:rPr>
          <w:rFonts w:eastAsia="Times New Roman" w:cs="Times New Roman"/>
          <w:color w:val="333333"/>
        </w:rPr>
        <w:br/>
      </w:r>
      <w:r w:rsidR="00D463AE" w:rsidRPr="00D463AE">
        <w:rPr>
          <w:rFonts w:eastAsia="Times New Roman" w:cs="Times New Roman"/>
          <w:b/>
          <w:bCs/>
          <w:color w:val="333333"/>
        </w:rPr>
        <w:t>(b) Motions. </w:t>
      </w:r>
      <w:r w:rsidR="00501DE9">
        <w:rPr>
          <w:rFonts w:eastAsia="Times New Roman" w:cs="Times New Roman"/>
          <w:color w:val="333333"/>
          <w:shd w:val="clear" w:color="auto" w:fill="FFFFFF"/>
        </w:rPr>
        <w:t>Motions may</w:t>
      </w:r>
      <w:r w:rsidR="00D463AE" w:rsidRPr="00D463AE">
        <w:rPr>
          <w:rFonts w:eastAsia="Times New Roman" w:cs="Times New Roman"/>
          <w:color w:val="333333"/>
          <w:shd w:val="clear" w:color="auto" w:fill="FFFFFF"/>
        </w:rPr>
        <w:t xml:space="preserve"> be </w:t>
      </w:r>
      <w:r w:rsidR="00501DE9">
        <w:rPr>
          <w:rFonts w:eastAsia="Times New Roman" w:cs="Times New Roman"/>
          <w:color w:val="333333"/>
          <w:shd w:val="clear" w:color="auto" w:fill="FFFFFF"/>
        </w:rPr>
        <w:t xml:space="preserve">oral or </w:t>
      </w:r>
      <w:r w:rsidR="00D463AE" w:rsidRPr="00B93B48">
        <w:rPr>
          <w:rFonts w:eastAsia="Times New Roman" w:cs="Times New Roman"/>
          <w:color w:val="333333"/>
          <w:shd w:val="clear" w:color="auto" w:fill="FFFFFF"/>
        </w:rPr>
        <w:t>written</w:t>
      </w:r>
      <w:r w:rsidR="00D463AE" w:rsidRPr="00D463AE">
        <w:rPr>
          <w:rFonts w:eastAsia="Times New Roman" w:cs="Times New Roman"/>
          <w:color w:val="333333"/>
          <w:shd w:val="clear" w:color="auto" w:fill="FFFFFF"/>
        </w:rPr>
        <w:t xml:space="preserve"> unless otherwise ordered </w:t>
      </w:r>
      <w:r w:rsidR="00287132">
        <w:rPr>
          <w:rFonts w:eastAsia="Times New Roman" w:cs="Times New Roman"/>
          <w:color w:val="333333"/>
          <w:shd w:val="clear" w:color="auto" w:fill="FFFFFF"/>
        </w:rPr>
        <w:t xml:space="preserve">or permitted </w:t>
      </w:r>
      <w:r w:rsidR="00D463AE" w:rsidRPr="00D463AE">
        <w:rPr>
          <w:rFonts w:eastAsia="Times New Roman" w:cs="Times New Roman"/>
          <w:color w:val="333333"/>
          <w:shd w:val="clear" w:color="auto" w:fill="FFFFFF"/>
        </w:rPr>
        <w:t xml:space="preserve">by the court. </w:t>
      </w:r>
    </w:p>
    <w:p w14:paraId="3ADF60CC" w14:textId="2492ACCE" w:rsidR="00D463AE" w:rsidRPr="00B93B48" w:rsidRDefault="00B93B48" w:rsidP="00D463AE">
      <w:pPr>
        <w:rPr>
          <w:rFonts w:eastAsia="Times New Roman" w:cs="Times New Roman"/>
          <w:strike/>
          <w:color w:val="333333"/>
          <w:shd w:val="clear" w:color="auto" w:fill="FFFFFF"/>
        </w:rPr>
      </w:pPr>
      <w:r w:rsidRPr="00B93B48">
        <w:rPr>
          <w:rFonts w:eastAsia="Times New Roman" w:cs="Times New Roman"/>
          <w:bCs/>
          <w:color w:val="333333"/>
        </w:rPr>
        <w:t>…</w:t>
      </w:r>
      <w:r w:rsidR="00D463AE" w:rsidRPr="00D463AE">
        <w:rPr>
          <w:rFonts w:eastAsia="Times New Roman" w:cs="Times New Roman"/>
          <w:color w:val="333333"/>
        </w:rPr>
        <w:br/>
      </w:r>
      <w:r w:rsidR="00D463AE" w:rsidRPr="00D463AE">
        <w:rPr>
          <w:rFonts w:eastAsia="Times New Roman" w:cs="Times New Roman"/>
          <w:color w:val="333333"/>
        </w:rPr>
        <w:br/>
      </w:r>
      <w:r w:rsidR="00D463AE" w:rsidRPr="00D463AE">
        <w:rPr>
          <w:rFonts w:eastAsia="Times New Roman" w:cs="Times New Roman"/>
          <w:b/>
          <w:bCs/>
          <w:color w:val="333333"/>
        </w:rPr>
        <w:t>(e) Time for Making Motion.</w:t>
      </w:r>
      <w:r w:rsidR="00D463AE" w:rsidRPr="00D463AE">
        <w:rPr>
          <w:rFonts w:eastAsia="Times New Roman" w:cs="Times New Roman"/>
          <w:color w:val="333333"/>
          <w:shd w:val="clear" w:color="auto" w:fill="FFFFFF"/>
        </w:rPr>
        <w:t xml:space="preserve"> Motions shall be made before </w:t>
      </w:r>
      <w:r w:rsidR="00501DE9" w:rsidRPr="00FC78B2">
        <w:rPr>
          <w:rFonts w:eastAsia="Times New Roman" w:cs="Times New Roman"/>
          <w:color w:val="333333"/>
          <w:shd w:val="clear" w:color="auto" w:fill="FFFFFF"/>
        </w:rPr>
        <w:t>trial</w:t>
      </w:r>
      <w:r w:rsidR="00FC78B2" w:rsidRPr="00FC78B2">
        <w:rPr>
          <w:rFonts w:eastAsia="Times New Roman" w:cs="Times New Roman"/>
          <w:color w:val="333333"/>
          <w:shd w:val="clear" w:color="auto" w:fill="FFFFFF"/>
        </w:rPr>
        <w:t xml:space="preserve"> </w:t>
      </w:r>
      <w:r w:rsidR="00FC78B2" w:rsidRPr="00FC78B2">
        <w:rPr>
          <w:rFonts w:eastAsia="Times New Roman" w:cs="Times New Roman"/>
          <w:color w:val="333333"/>
          <w:shd w:val="clear" w:color="auto" w:fill="FFFFFF"/>
        </w:rPr>
        <w:t>or within such other time frame as is established by the court.</w:t>
      </w:r>
      <w:r w:rsidR="00FC78B2" w:rsidRPr="00FC78B2">
        <w:rPr>
          <w:rFonts w:eastAsia="Times New Roman" w:cs="Times New Roman"/>
          <w:color w:val="333333"/>
          <w:u w:val="single"/>
          <w:shd w:val="clear" w:color="auto" w:fill="FFFFFF"/>
        </w:rPr>
        <w:t xml:space="preserve"> </w:t>
      </w:r>
      <w:r w:rsidR="00501DE9">
        <w:rPr>
          <w:rFonts w:eastAsia="Times New Roman" w:cs="Times New Roman"/>
          <w:color w:val="333333"/>
          <w:shd w:val="clear" w:color="auto" w:fill="FFFFFF"/>
        </w:rPr>
        <w:t xml:space="preserve">  The court may require a response within a time frame as </w:t>
      </w:r>
      <w:r w:rsidR="00FC78B2">
        <w:rPr>
          <w:rFonts w:eastAsia="Times New Roman" w:cs="Times New Roman"/>
          <w:color w:val="333333"/>
          <w:shd w:val="clear" w:color="auto" w:fill="FFFFFF"/>
        </w:rPr>
        <w:t xml:space="preserve">is </w:t>
      </w:r>
      <w:r w:rsidR="00501DE9">
        <w:rPr>
          <w:rFonts w:eastAsia="Times New Roman" w:cs="Times New Roman"/>
          <w:color w:val="333333"/>
          <w:shd w:val="clear" w:color="auto" w:fill="FFFFFF"/>
        </w:rPr>
        <w:t>established by the court.</w:t>
      </w:r>
      <w:r w:rsidR="00D463AE" w:rsidRPr="00B93B48">
        <w:rPr>
          <w:rFonts w:eastAsia="Times New Roman" w:cs="Times New Roman"/>
          <w:color w:val="333333"/>
          <w:shd w:val="clear" w:color="auto" w:fill="FFFFFF"/>
        </w:rPr>
        <w:t xml:space="preserve"> </w:t>
      </w:r>
    </w:p>
    <w:p w14:paraId="3ADF60CD" w14:textId="77777777" w:rsidR="002F5B14" w:rsidRDefault="00B93B48" w:rsidP="00592916">
      <w:r>
        <w:t>…</w:t>
      </w:r>
    </w:p>
    <w:p w14:paraId="3ADF60CE" w14:textId="77777777" w:rsidR="00B93B48" w:rsidRPr="00B93B48" w:rsidRDefault="00B93B48" w:rsidP="00B93B48">
      <w:r>
        <w:t>(No other proposed changes to this Rule)</w:t>
      </w:r>
    </w:p>
    <w:p w14:paraId="3ADF60CF" w14:textId="77777777" w:rsidR="00B93B48" w:rsidRDefault="00B93B48" w:rsidP="00592916"/>
    <w:p w14:paraId="3ADF60D0" w14:textId="77777777" w:rsidR="00B93B48" w:rsidRDefault="00B93B48" w:rsidP="00592916"/>
    <w:p w14:paraId="3ADF60DB" w14:textId="10D6EEF2" w:rsidR="00B93B48" w:rsidRPr="00CA0C3C" w:rsidRDefault="00B93B48" w:rsidP="00FC78B2">
      <w:pPr>
        <w:rPr>
          <w:b/>
        </w:rPr>
      </w:pPr>
      <w:r>
        <w:rPr>
          <w:color w:val="00B050"/>
        </w:rPr>
        <w:br w:type="page"/>
      </w:r>
      <w:r w:rsidRPr="00CA0C3C">
        <w:rPr>
          <w:b/>
        </w:rPr>
        <w:lastRenderedPageBreak/>
        <w:t>Note</w:t>
      </w:r>
      <w:r>
        <w:rPr>
          <w:b/>
        </w:rPr>
        <w:t>s</w:t>
      </w:r>
      <w:r w:rsidRPr="00CA0C3C">
        <w:rPr>
          <w:b/>
        </w:rPr>
        <w:t xml:space="preserve"> of subcommittee on </w:t>
      </w:r>
      <w:r>
        <w:rPr>
          <w:b/>
        </w:rPr>
        <w:t>CMCR 212</w:t>
      </w:r>
      <w:r w:rsidRPr="00CA0C3C">
        <w:rPr>
          <w:b/>
        </w:rPr>
        <w:t>:</w:t>
      </w:r>
    </w:p>
    <w:p w14:paraId="3ADF60DC" w14:textId="77777777" w:rsidR="00B93B48" w:rsidRDefault="00B93B48" w:rsidP="00B93B48"/>
    <w:p w14:paraId="3ADF60DD" w14:textId="77777777" w:rsidR="00B93B48" w:rsidRDefault="00B93B48" w:rsidP="00B93B48">
      <w:r>
        <w:t xml:space="preserve">The subcommittee recommends amending the Rule to require motions to be in writing unless otherwise ordered by the court and to impose a deadline for filing. </w:t>
      </w:r>
    </w:p>
    <w:p w14:paraId="3ADF60DE" w14:textId="77777777" w:rsidR="00B93B48" w:rsidRDefault="00B93B48" w:rsidP="00B93B48">
      <w:r>
        <w:t>The subcommittee made the following c</w:t>
      </w:r>
      <w:r w:rsidRPr="00B365FE">
        <w:t xml:space="preserve">onsiderations </w:t>
      </w:r>
      <w:r w:rsidRPr="00080F3F">
        <w:rPr>
          <w:b/>
        </w:rPr>
        <w:t>in favor</w:t>
      </w:r>
      <w:r w:rsidRPr="00B365FE">
        <w:t xml:space="preserve"> of </w:t>
      </w:r>
      <w:r>
        <w:t>motions in writing and imposing a filing deadline</w:t>
      </w:r>
      <w:r w:rsidRPr="00B365FE">
        <w:t>:</w:t>
      </w:r>
    </w:p>
    <w:p w14:paraId="3ADF60DF" w14:textId="77777777" w:rsidR="00B93B48" w:rsidRPr="00A1754C" w:rsidRDefault="00B93B48" w:rsidP="00B93B48">
      <w:pPr>
        <w:pStyle w:val="ListParagraph"/>
        <w:numPr>
          <w:ilvl w:val="0"/>
          <w:numId w:val="2"/>
        </w:numPr>
      </w:pPr>
      <w:r w:rsidRPr="00A1754C">
        <w:rPr>
          <w:rFonts w:eastAsia="Times New Roman" w:cs="Times New Roman"/>
        </w:rPr>
        <w:t>CMCR</w:t>
      </w:r>
      <w:r>
        <w:rPr>
          <w:rFonts w:eastAsia="Times New Roman" w:cs="Times New Roman"/>
        </w:rPr>
        <w:t xml:space="preserve"> 202 regarding purpose and construction encourages simplicity in procedure. Arguably requiring written motions unless otherwise ordered by the court streamlines procedure, allows for better preparation by the attorneys and the judicial officer, encourages resolution with focus on the law prior to trial. </w:t>
      </w:r>
    </w:p>
    <w:p w14:paraId="3ADF60E0" w14:textId="77777777" w:rsidR="00B93B48" w:rsidRDefault="00B93B48" w:rsidP="00B93B48">
      <w:pPr>
        <w:pStyle w:val="ListParagraph"/>
        <w:numPr>
          <w:ilvl w:val="0"/>
          <w:numId w:val="2"/>
        </w:numPr>
      </w:pPr>
      <w:r>
        <w:rPr>
          <w:rFonts w:eastAsia="Times New Roman" w:cs="Times New Roman"/>
        </w:rPr>
        <w:t xml:space="preserve">CMCR 202 regarding purpose and construction the elimination of unjustifiable expense and delay. In many jurisdictions jury trials </w:t>
      </w:r>
      <w:proofErr w:type="gramStart"/>
      <w:r>
        <w:rPr>
          <w:rFonts w:eastAsia="Times New Roman" w:cs="Times New Roman"/>
        </w:rPr>
        <w:t>in particular are</w:t>
      </w:r>
      <w:proofErr w:type="gramEnd"/>
      <w:r>
        <w:rPr>
          <w:rFonts w:eastAsia="Times New Roman" w:cs="Times New Roman"/>
        </w:rPr>
        <w:t xml:space="preserve"> delayed or even continued unnecessarily on the day of trial due to oral motions that are sufficiently convoluted to have required briefing by both sides.</w:t>
      </w:r>
    </w:p>
    <w:p w14:paraId="3ADF60E1" w14:textId="77777777" w:rsidR="00B93B48" w:rsidRDefault="00B93B48" w:rsidP="00B93B48">
      <w:pPr>
        <w:rPr>
          <w:rFonts w:ascii="Times New Roman" w:eastAsia="Times New Roman" w:hAnsi="Times New Roman" w:cs="Times New Roman"/>
        </w:rPr>
      </w:pPr>
    </w:p>
    <w:p w14:paraId="3ADF60E2" w14:textId="77777777" w:rsidR="00B93B48" w:rsidRDefault="00B93B48" w:rsidP="00B93B48">
      <w:r>
        <w:t xml:space="preserve">The subcommittee made the following considerations </w:t>
      </w:r>
      <w:r w:rsidRPr="00080F3F">
        <w:rPr>
          <w:b/>
        </w:rPr>
        <w:t>against</w:t>
      </w:r>
      <w:r>
        <w:t xml:space="preserve"> motions in writing and imposing a filing deadline:</w:t>
      </w:r>
    </w:p>
    <w:p w14:paraId="3ADF60E3" w14:textId="77777777" w:rsidR="00B93B48" w:rsidRDefault="00B93B48" w:rsidP="00B93B48">
      <w:pPr>
        <w:pStyle w:val="ListParagraph"/>
        <w:numPr>
          <w:ilvl w:val="0"/>
          <w:numId w:val="1"/>
        </w:numPr>
        <w:rPr>
          <w:rFonts w:eastAsia="Times New Roman" w:cs="Times New Roman"/>
        </w:rPr>
      </w:pPr>
      <w:r w:rsidRPr="00A1754C">
        <w:rPr>
          <w:rFonts w:eastAsia="Times New Roman" w:cs="Times New Roman"/>
        </w:rPr>
        <w:t>CMCR</w:t>
      </w:r>
      <w:r>
        <w:rPr>
          <w:rFonts w:eastAsia="Times New Roman" w:cs="Times New Roman"/>
        </w:rPr>
        <w:t xml:space="preserve"> 202 regarding purpose and construction encourages simplicity in procedure and such an amendment could be over burdensome, particularly for pro se defendants.</w:t>
      </w:r>
    </w:p>
    <w:p w14:paraId="3ADF60E4" w14:textId="77777777" w:rsidR="00B93B48" w:rsidRPr="00A1754C" w:rsidRDefault="00B93B48" w:rsidP="00B93B48">
      <w:pPr>
        <w:pStyle w:val="ListParagraph"/>
        <w:numPr>
          <w:ilvl w:val="0"/>
          <w:numId w:val="1"/>
        </w:numPr>
        <w:rPr>
          <w:rFonts w:eastAsia="Times New Roman" w:cs="Times New Roman"/>
        </w:rPr>
      </w:pPr>
      <w:r>
        <w:rPr>
          <w:rFonts w:eastAsia="Times New Roman" w:cs="Times New Roman"/>
        </w:rPr>
        <w:t>Expense.</w:t>
      </w:r>
    </w:p>
    <w:p w14:paraId="3ADF60E5" w14:textId="77777777" w:rsidR="00B93B48" w:rsidRPr="00B93B48" w:rsidRDefault="00B93B48" w:rsidP="00592916">
      <w:pPr>
        <w:rPr>
          <w:color w:val="00B050"/>
        </w:rPr>
      </w:pPr>
    </w:p>
    <w:sectPr w:rsidR="00B93B48" w:rsidRPr="00B93B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B4A61" w14:textId="77777777" w:rsidR="00CC0458" w:rsidRDefault="00CC0458" w:rsidP="00C06F48">
      <w:pPr>
        <w:spacing w:after="0" w:line="240" w:lineRule="auto"/>
      </w:pPr>
      <w:r>
        <w:separator/>
      </w:r>
    </w:p>
  </w:endnote>
  <w:endnote w:type="continuationSeparator" w:id="0">
    <w:p w14:paraId="3C9FA7E3" w14:textId="77777777" w:rsidR="00CC0458" w:rsidRDefault="00CC0458" w:rsidP="00C06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8A0D9" w14:textId="77777777" w:rsidR="00CC0458" w:rsidRDefault="00CC0458" w:rsidP="00C06F48">
      <w:pPr>
        <w:spacing w:after="0" w:line="240" w:lineRule="auto"/>
      </w:pPr>
      <w:r>
        <w:separator/>
      </w:r>
    </w:p>
  </w:footnote>
  <w:footnote w:type="continuationSeparator" w:id="0">
    <w:p w14:paraId="23FFB951" w14:textId="77777777" w:rsidR="00CC0458" w:rsidRDefault="00CC0458" w:rsidP="00C06F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64C56"/>
    <w:multiLevelType w:val="hybridMultilevel"/>
    <w:tmpl w:val="F60837E8"/>
    <w:lvl w:ilvl="0" w:tplc="A1944F42">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BA68D0"/>
    <w:multiLevelType w:val="hybridMultilevel"/>
    <w:tmpl w:val="D5CA3D06"/>
    <w:lvl w:ilvl="0" w:tplc="2C1EE1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7504502">
    <w:abstractNumId w:val="1"/>
  </w:num>
  <w:num w:numId="2" w16cid:durableId="769661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916"/>
    <w:rsid w:val="00287132"/>
    <w:rsid w:val="002F5B14"/>
    <w:rsid w:val="00313220"/>
    <w:rsid w:val="0041002F"/>
    <w:rsid w:val="004811DE"/>
    <w:rsid w:val="00501DE9"/>
    <w:rsid w:val="00592916"/>
    <w:rsid w:val="00907599"/>
    <w:rsid w:val="00A43643"/>
    <w:rsid w:val="00B93B48"/>
    <w:rsid w:val="00C06F48"/>
    <w:rsid w:val="00C806D7"/>
    <w:rsid w:val="00CB6FC8"/>
    <w:rsid w:val="00CC0458"/>
    <w:rsid w:val="00D463AE"/>
    <w:rsid w:val="00E755CE"/>
    <w:rsid w:val="00F329A0"/>
    <w:rsid w:val="00FC7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F60BD"/>
  <w15:chartTrackingRefBased/>
  <w15:docId w15:val="{32F2C574-52FF-4331-BA30-D3065223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9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sparacontent">
    <w:name w:val="ss_paracontent"/>
    <w:basedOn w:val="DefaultParagraphFont"/>
    <w:rsid w:val="002F5B14"/>
  </w:style>
  <w:style w:type="paragraph" w:styleId="ListParagraph">
    <w:name w:val="List Paragraph"/>
    <w:basedOn w:val="Normal"/>
    <w:uiPriority w:val="34"/>
    <w:qFormat/>
    <w:rsid w:val="00B93B48"/>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344</Words>
  <Characters>1868</Characters>
  <Application>Microsoft Office Word</Application>
  <DocSecurity>0</DocSecurity>
  <Lines>60</Lines>
  <Paragraphs>22</Paragraphs>
  <ScaleCrop>false</ScaleCrop>
  <HeadingPairs>
    <vt:vector size="2" baseType="variant">
      <vt:variant>
        <vt:lpstr>Title</vt:lpstr>
      </vt:variant>
      <vt:variant>
        <vt:i4>1</vt:i4>
      </vt:variant>
    </vt:vector>
  </HeadingPairs>
  <TitlesOfParts>
    <vt:vector size="1" baseType="lpstr">
      <vt:lpstr/>
    </vt:vector>
  </TitlesOfParts>
  <Company>City of Longmont</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Frick</dc:creator>
  <cp:keywords/>
  <dc:description/>
  <cp:lastModifiedBy>Robert Frick</cp:lastModifiedBy>
  <cp:revision>3</cp:revision>
  <dcterms:created xsi:type="dcterms:W3CDTF">2023-06-08T20:52:00Z</dcterms:created>
  <dcterms:modified xsi:type="dcterms:W3CDTF">2023-06-08T20:57:00Z</dcterms:modified>
</cp:coreProperties>
</file>