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4DB4" w14:textId="2F9835E1" w:rsidR="00106AB4" w:rsidRDefault="00106AB4" w:rsidP="00106AB4">
      <w:pPr>
        <w:spacing w:after="0" w:line="240" w:lineRule="auto"/>
        <w:jc w:val="center"/>
        <w:rPr>
          <w:rFonts w:ascii="Times New Roman" w:hAnsi="Times New Roman"/>
        </w:rPr>
      </w:pPr>
      <w:r>
        <w:rPr>
          <w:rFonts w:ascii="Times New Roman" w:hAnsi="Times New Roman"/>
        </w:rPr>
        <w:t>MEMORANDUM</w:t>
      </w:r>
    </w:p>
    <w:p w14:paraId="29791481" w14:textId="77777777" w:rsidR="00106AB4" w:rsidRDefault="00106AB4" w:rsidP="00F53572">
      <w:pPr>
        <w:spacing w:after="0" w:line="240" w:lineRule="auto"/>
        <w:jc w:val="both"/>
        <w:rPr>
          <w:rFonts w:ascii="Times New Roman" w:hAnsi="Times New Roman"/>
        </w:rPr>
      </w:pPr>
    </w:p>
    <w:p w14:paraId="754F2E93" w14:textId="7D23244B" w:rsidR="00F53572" w:rsidRDefault="00F53572" w:rsidP="00F53572">
      <w:pPr>
        <w:spacing w:after="0" w:line="240" w:lineRule="auto"/>
        <w:jc w:val="both"/>
        <w:rPr>
          <w:rFonts w:ascii="Times New Roman" w:hAnsi="Times New Roman"/>
        </w:rPr>
      </w:pPr>
      <w:r>
        <w:rPr>
          <w:rFonts w:ascii="Times New Roman" w:hAnsi="Times New Roman"/>
        </w:rPr>
        <w:t>To:</w:t>
      </w:r>
      <w:r>
        <w:rPr>
          <w:rFonts w:ascii="Times New Roman" w:hAnsi="Times New Roman"/>
        </w:rPr>
        <w:tab/>
        <w:t>Municipal Court Rules Committee</w:t>
      </w:r>
    </w:p>
    <w:p w14:paraId="2CB5FC89" w14:textId="4733EA5C" w:rsidR="00F53572" w:rsidRDefault="00F53572" w:rsidP="00F53572">
      <w:pPr>
        <w:spacing w:after="0" w:line="240" w:lineRule="auto"/>
        <w:jc w:val="both"/>
        <w:rPr>
          <w:rFonts w:ascii="Times New Roman" w:hAnsi="Times New Roman"/>
        </w:rPr>
      </w:pPr>
      <w:r>
        <w:rPr>
          <w:rFonts w:ascii="Times New Roman" w:hAnsi="Times New Roman"/>
        </w:rPr>
        <w:tab/>
        <w:t>Judge Robert J. Frick, Chair, Municipal Court Rules Committee</w:t>
      </w:r>
    </w:p>
    <w:p w14:paraId="783FD213" w14:textId="77777777" w:rsidR="00F53572" w:rsidRDefault="00F53572" w:rsidP="00F53572">
      <w:pPr>
        <w:spacing w:after="0" w:line="240" w:lineRule="auto"/>
        <w:jc w:val="both"/>
        <w:rPr>
          <w:rFonts w:ascii="Times New Roman" w:hAnsi="Times New Roman"/>
        </w:rPr>
      </w:pPr>
    </w:p>
    <w:p w14:paraId="572C1352" w14:textId="525EDE6A" w:rsidR="00F53572" w:rsidRDefault="00F53572" w:rsidP="00F53572">
      <w:pPr>
        <w:spacing w:after="19" w:line="251" w:lineRule="auto"/>
        <w:ind w:left="720" w:hanging="720"/>
        <w:jc w:val="both"/>
        <w:rPr>
          <w:rFonts w:ascii="Times New Roman" w:eastAsia="Bookman Old Style" w:hAnsi="Times New Roman"/>
          <w:color w:val="000000"/>
        </w:rPr>
      </w:pPr>
      <w:r>
        <w:rPr>
          <w:rFonts w:ascii="Times New Roman" w:hAnsi="Times New Roman"/>
        </w:rPr>
        <w:t>From:</w:t>
      </w:r>
      <w:r>
        <w:rPr>
          <w:rFonts w:ascii="Times New Roman" w:hAnsi="Times New Roman"/>
        </w:rPr>
        <w:tab/>
      </w:r>
      <w:r w:rsidRPr="00F53572">
        <w:rPr>
          <w:rFonts w:ascii="Times New Roman" w:eastAsia="Bookman Old Style" w:hAnsi="Times New Roman"/>
          <w:color w:val="000000"/>
        </w:rPr>
        <w:t>Hon. Kellie Eastin (Lakewood), Hon. Ari Krichiver</w:t>
      </w:r>
      <w:r w:rsidR="00F92F12">
        <w:rPr>
          <w:rFonts w:ascii="Times New Roman" w:eastAsia="Bookman Old Style" w:hAnsi="Times New Roman"/>
          <w:color w:val="000000"/>
        </w:rPr>
        <w:t xml:space="preserve"> (</w:t>
      </w:r>
      <w:r w:rsidRPr="00F53572">
        <w:rPr>
          <w:rFonts w:ascii="Times New Roman" w:eastAsia="Bookman Old Style" w:hAnsi="Times New Roman"/>
          <w:color w:val="000000"/>
        </w:rPr>
        <w:t>Aurora</w:t>
      </w:r>
      <w:r w:rsidR="00F92F12">
        <w:rPr>
          <w:rFonts w:ascii="Times New Roman" w:eastAsia="Bookman Old Style" w:hAnsi="Times New Roman"/>
          <w:color w:val="000000"/>
        </w:rPr>
        <w:t>)</w:t>
      </w:r>
      <w:r w:rsidRPr="00F53572">
        <w:rPr>
          <w:rFonts w:ascii="Times New Roman" w:eastAsia="Bookman Old Style" w:hAnsi="Times New Roman"/>
          <w:color w:val="000000"/>
        </w:rPr>
        <w:t>, Adam Mueller (Haddon, Morgan, and Foreman, P.C.), Tasha Steward (Aurora Municipal Public Defender’s Office), Jacob Starkovich (Starkovich Law); Hon. Nicole Bozarth (Lakewood); Hon. Corin Flannigan (Lakewood); Dustin Klein (Aurora Municipal Public Defender’s Office); Hon. Jennifer Edgley</w:t>
      </w:r>
      <w:r w:rsidR="00F92F12">
        <w:rPr>
          <w:rFonts w:ascii="Times New Roman" w:eastAsia="Bookman Old Style" w:hAnsi="Times New Roman"/>
          <w:color w:val="000000"/>
        </w:rPr>
        <w:t xml:space="preserve"> (</w:t>
      </w:r>
      <w:r w:rsidRPr="00F53572">
        <w:rPr>
          <w:rFonts w:ascii="Times New Roman" w:eastAsia="Bookman Old Style" w:hAnsi="Times New Roman"/>
          <w:color w:val="000000"/>
        </w:rPr>
        <w:t>Loveland</w:t>
      </w:r>
      <w:r w:rsidR="00F92F12">
        <w:rPr>
          <w:rFonts w:ascii="Times New Roman" w:eastAsia="Bookman Old Style" w:hAnsi="Times New Roman"/>
          <w:color w:val="000000"/>
        </w:rPr>
        <w:t>)</w:t>
      </w:r>
      <w:r w:rsidRPr="00F53572">
        <w:rPr>
          <w:rFonts w:ascii="Times New Roman" w:eastAsia="Bookman Old Style" w:hAnsi="Times New Roman"/>
          <w:color w:val="000000"/>
        </w:rPr>
        <w:t>, Hon. Brian Bowen</w:t>
      </w:r>
      <w:r w:rsidR="00F92F12">
        <w:rPr>
          <w:rFonts w:ascii="Times New Roman" w:eastAsia="Bookman Old Style" w:hAnsi="Times New Roman"/>
          <w:color w:val="000000"/>
        </w:rPr>
        <w:t xml:space="preserve"> (</w:t>
      </w:r>
      <w:r w:rsidRPr="00F53572">
        <w:rPr>
          <w:rFonts w:ascii="Times New Roman" w:eastAsia="Bookman Old Style" w:hAnsi="Times New Roman"/>
          <w:color w:val="000000"/>
        </w:rPr>
        <w:t>Commerce City</w:t>
      </w:r>
      <w:r w:rsidR="00F92F12">
        <w:rPr>
          <w:rFonts w:ascii="Times New Roman" w:eastAsia="Bookman Old Style" w:hAnsi="Times New Roman"/>
          <w:color w:val="000000"/>
        </w:rPr>
        <w:t>)</w:t>
      </w:r>
    </w:p>
    <w:p w14:paraId="2BEFB685" w14:textId="77777777" w:rsidR="00F53572" w:rsidRDefault="00F53572" w:rsidP="00F53572">
      <w:pPr>
        <w:spacing w:after="19" w:line="251" w:lineRule="auto"/>
        <w:ind w:left="720" w:hanging="720"/>
        <w:jc w:val="both"/>
        <w:rPr>
          <w:rFonts w:ascii="Times New Roman" w:eastAsia="Bookman Old Style" w:hAnsi="Times New Roman"/>
          <w:color w:val="000000"/>
        </w:rPr>
      </w:pPr>
    </w:p>
    <w:p w14:paraId="55000A64" w14:textId="34C2D078" w:rsidR="00F53572" w:rsidRDefault="00F53572" w:rsidP="00F53572">
      <w:pPr>
        <w:spacing w:after="0" w:line="251" w:lineRule="auto"/>
        <w:ind w:left="720" w:hanging="720"/>
        <w:jc w:val="both"/>
        <w:rPr>
          <w:rFonts w:ascii="Times New Roman" w:eastAsia="Bookman Old Style" w:hAnsi="Times New Roman"/>
          <w:color w:val="000000"/>
        </w:rPr>
      </w:pPr>
      <w:r>
        <w:rPr>
          <w:rFonts w:ascii="Times New Roman" w:eastAsia="Bookman Old Style" w:hAnsi="Times New Roman"/>
          <w:color w:val="000000"/>
        </w:rPr>
        <w:t>RE:</w:t>
      </w:r>
      <w:r>
        <w:rPr>
          <w:rFonts w:ascii="Times New Roman" w:eastAsia="Bookman Old Style" w:hAnsi="Times New Roman"/>
          <w:color w:val="000000"/>
        </w:rPr>
        <w:tab/>
      </w:r>
      <w:r w:rsidRPr="00F53572">
        <w:rPr>
          <w:rFonts w:ascii="Times New Roman" w:eastAsia="Bookman Old Style" w:hAnsi="Times New Roman"/>
          <w:color w:val="000000"/>
        </w:rPr>
        <w:t xml:space="preserve">Proposed </w:t>
      </w:r>
      <w:r>
        <w:rPr>
          <w:rFonts w:ascii="Times New Roman" w:eastAsia="Bookman Old Style" w:hAnsi="Times New Roman"/>
          <w:color w:val="000000"/>
        </w:rPr>
        <w:t xml:space="preserve">change to C.MC.R. </w:t>
      </w:r>
      <w:r w:rsidRPr="00F53572">
        <w:rPr>
          <w:rFonts w:ascii="Times New Roman" w:eastAsia="Bookman Old Style" w:hAnsi="Times New Roman"/>
          <w:color w:val="000000"/>
        </w:rPr>
        <w:t xml:space="preserve">223 </w:t>
      </w:r>
      <w:proofErr w:type="gramStart"/>
      <w:r w:rsidRPr="00F53572">
        <w:rPr>
          <w:rFonts w:ascii="Times New Roman" w:eastAsia="Bookman Old Style" w:hAnsi="Times New Roman"/>
          <w:color w:val="000000"/>
        </w:rPr>
        <w:t>in light of</w:t>
      </w:r>
      <w:proofErr w:type="gramEnd"/>
      <w:r w:rsidRPr="00F53572">
        <w:rPr>
          <w:rFonts w:ascii="Times New Roman" w:eastAsia="Bookman Old Style" w:hAnsi="Times New Roman"/>
          <w:color w:val="000000"/>
        </w:rPr>
        <w:t xml:space="preserve"> the </w:t>
      </w:r>
      <w:r w:rsidRPr="00F53572">
        <w:rPr>
          <w:rFonts w:ascii="Times New Roman" w:eastAsia="Bookman Old Style" w:hAnsi="Times New Roman"/>
          <w:i/>
          <w:iCs/>
          <w:color w:val="000000"/>
        </w:rPr>
        <w:t xml:space="preserve">Camp </w:t>
      </w:r>
      <w:r w:rsidRPr="00F53572">
        <w:rPr>
          <w:rFonts w:ascii="Times New Roman" w:eastAsia="Bookman Old Style" w:hAnsi="Times New Roman"/>
          <w:color w:val="000000"/>
        </w:rPr>
        <w:t>and</w:t>
      </w:r>
      <w:r w:rsidRPr="00F53572">
        <w:rPr>
          <w:rFonts w:ascii="Times New Roman" w:eastAsia="Bookman Old Style" w:hAnsi="Times New Roman"/>
          <w:i/>
          <w:iCs/>
          <w:color w:val="000000"/>
        </w:rPr>
        <w:t xml:space="preserve"> Simmons</w:t>
      </w:r>
      <w:r w:rsidRPr="00F53572">
        <w:rPr>
          <w:rFonts w:ascii="Times New Roman" w:eastAsia="Bookman Old Style" w:hAnsi="Times New Roman"/>
          <w:color w:val="000000"/>
        </w:rPr>
        <w:t xml:space="preserve"> decisions</w:t>
      </w:r>
    </w:p>
    <w:p w14:paraId="7643C9B9" w14:textId="77777777" w:rsidR="00F53572" w:rsidRDefault="00F53572" w:rsidP="00F53572">
      <w:pPr>
        <w:spacing w:after="0" w:line="251" w:lineRule="auto"/>
        <w:ind w:left="720" w:hanging="720"/>
        <w:jc w:val="both"/>
        <w:rPr>
          <w:rFonts w:ascii="Times New Roman" w:eastAsia="Bookman Old Style" w:hAnsi="Times New Roman"/>
          <w:color w:val="000000"/>
        </w:rPr>
      </w:pPr>
    </w:p>
    <w:p w14:paraId="5F15F541" w14:textId="509CCD87" w:rsidR="00F53572" w:rsidRPr="00F53572" w:rsidRDefault="00F53572" w:rsidP="00F53572">
      <w:pPr>
        <w:spacing w:after="0" w:line="251" w:lineRule="auto"/>
        <w:ind w:left="720" w:hanging="720"/>
        <w:jc w:val="both"/>
        <w:rPr>
          <w:rFonts w:ascii="Times New Roman" w:eastAsia="Bookman Old Style" w:hAnsi="Times New Roman"/>
          <w:color w:val="000000"/>
        </w:rPr>
      </w:pPr>
      <w:r>
        <w:rPr>
          <w:rFonts w:ascii="Times New Roman" w:eastAsia="Bookman Old Style" w:hAnsi="Times New Roman"/>
          <w:color w:val="000000"/>
        </w:rPr>
        <w:t>Date:</w:t>
      </w:r>
      <w:r>
        <w:rPr>
          <w:rFonts w:ascii="Times New Roman" w:eastAsia="Bookman Old Style" w:hAnsi="Times New Roman"/>
          <w:color w:val="000000"/>
        </w:rPr>
        <w:tab/>
        <w:t>May 28, 2026</w:t>
      </w:r>
    </w:p>
    <w:p w14:paraId="1231ACE5" w14:textId="7D9B8D71" w:rsidR="00F53572" w:rsidRPr="00F53572" w:rsidRDefault="00F53572" w:rsidP="00F53572">
      <w:pPr>
        <w:spacing w:after="19" w:line="251" w:lineRule="auto"/>
        <w:ind w:left="720" w:hanging="720"/>
        <w:jc w:val="both"/>
        <w:rPr>
          <w:rFonts w:ascii="Times New Roman" w:eastAsia="Bookman Old Style" w:hAnsi="Times New Roman"/>
          <w:color w:val="000000"/>
        </w:rPr>
      </w:pPr>
    </w:p>
    <w:p w14:paraId="0B67BC4D" w14:textId="77777777" w:rsidR="00F53572" w:rsidRPr="00F53572" w:rsidRDefault="00F53572">
      <w:pPr>
        <w:jc w:val="both"/>
        <w:rPr>
          <w:rFonts w:ascii="Times New Roman" w:hAnsi="Times New Roman"/>
        </w:rPr>
      </w:pPr>
    </w:p>
    <w:p w14:paraId="3C19E1CC" w14:textId="242FBA14" w:rsidR="004A0C88" w:rsidRDefault="004A0C88">
      <w:pPr>
        <w:jc w:val="both"/>
        <w:rPr>
          <w:rFonts w:ascii="Times New Roman" w:eastAsia="Bookman Old Style" w:hAnsi="Times New Roman"/>
          <w:color w:val="000000"/>
        </w:rPr>
      </w:pPr>
      <w:r w:rsidRPr="00F53572">
        <w:rPr>
          <w:rFonts w:ascii="Times New Roman" w:hAnsi="Times New Roman"/>
        </w:rPr>
        <w:t xml:space="preserve">This matter comes before the Committee after submission of proposed changes to Rule 223 on </w:t>
      </w:r>
      <w:r w:rsidR="00F53572">
        <w:rPr>
          <w:rFonts w:ascii="Times New Roman" w:hAnsi="Times New Roman"/>
        </w:rPr>
        <w:t xml:space="preserve">October 3, </w:t>
      </w:r>
      <w:proofErr w:type="gramStart"/>
      <w:r w:rsidR="00F53572">
        <w:rPr>
          <w:rFonts w:ascii="Times New Roman" w:hAnsi="Times New Roman"/>
        </w:rPr>
        <w:t>2025</w:t>
      </w:r>
      <w:proofErr w:type="gramEnd"/>
      <w:r w:rsidRPr="00F53572">
        <w:rPr>
          <w:rFonts w:ascii="Times New Roman" w:hAnsi="Times New Roman"/>
        </w:rPr>
        <w:t xml:space="preserve"> and accompanying </w:t>
      </w:r>
      <w:r w:rsidR="00F53572">
        <w:rPr>
          <w:rFonts w:ascii="Times New Roman" w:hAnsi="Times New Roman"/>
        </w:rPr>
        <w:t>Minority</w:t>
      </w:r>
      <w:r w:rsidRPr="00F53572">
        <w:rPr>
          <w:rFonts w:ascii="Times New Roman" w:hAnsi="Times New Roman"/>
        </w:rPr>
        <w:t xml:space="preserve"> Report.  The Colorado Supreme Court has considered the recommended changes and referred this matter back to the Committee for </w:t>
      </w:r>
      <w:r w:rsidR="008701CB">
        <w:rPr>
          <w:rFonts w:ascii="Times New Roman" w:hAnsi="Times New Roman"/>
        </w:rPr>
        <w:t xml:space="preserve">further </w:t>
      </w:r>
      <w:r w:rsidRPr="00F53572">
        <w:rPr>
          <w:rFonts w:ascii="Times New Roman" w:hAnsi="Times New Roman"/>
        </w:rPr>
        <w:t xml:space="preserve">consideration </w:t>
      </w:r>
      <w:r w:rsidR="00F53572">
        <w:rPr>
          <w:rFonts w:ascii="Times New Roman" w:hAnsi="Times New Roman"/>
        </w:rPr>
        <w:t>following</w:t>
      </w:r>
      <w:r w:rsidRPr="00F53572">
        <w:rPr>
          <w:rFonts w:ascii="Times New Roman" w:hAnsi="Times New Roman"/>
        </w:rPr>
        <w:t xml:space="preserve"> the </w:t>
      </w:r>
      <w:r w:rsidRPr="00F53572">
        <w:rPr>
          <w:rFonts w:ascii="Times New Roman" w:eastAsia="Bookman Old Style" w:hAnsi="Times New Roman"/>
          <w:i/>
          <w:iCs/>
          <w:color w:val="000000"/>
        </w:rPr>
        <w:t xml:space="preserve">Camp </w:t>
      </w:r>
      <w:r w:rsidRPr="00F53572">
        <w:rPr>
          <w:rFonts w:ascii="Times New Roman" w:eastAsia="Bookman Old Style" w:hAnsi="Times New Roman"/>
          <w:color w:val="000000"/>
        </w:rPr>
        <w:t>and</w:t>
      </w:r>
      <w:r w:rsidRPr="00F53572">
        <w:rPr>
          <w:rFonts w:ascii="Times New Roman" w:eastAsia="Bookman Old Style" w:hAnsi="Times New Roman"/>
          <w:i/>
          <w:iCs/>
          <w:color w:val="000000"/>
        </w:rPr>
        <w:t xml:space="preserve"> Simmons</w:t>
      </w:r>
      <w:r w:rsidRPr="00F53572">
        <w:rPr>
          <w:rFonts w:ascii="Times New Roman" w:eastAsia="Bookman Old Style" w:hAnsi="Times New Roman"/>
          <w:color w:val="000000"/>
        </w:rPr>
        <w:t xml:space="preserve"> decisions.</w:t>
      </w:r>
    </w:p>
    <w:p w14:paraId="441E557A" w14:textId="77777777" w:rsidR="00F53572" w:rsidRPr="00F53572" w:rsidRDefault="00F53572" w:rsidP="00F53572">
      <w:pPr>
        <w:jc w:val="center"/>
        <w:rPr>
          <w:rFonts w:ascii="Times New Roman" w:hAnsi="Times New Roman"/>
        </w:rPr>
      </w:pPr>
      <w:r w:rsidRPr="00F53572">
        <w:rPr>
          <w:rFonts w:ascii="Times New Roman" w:hAnsi="Times New Roman"/>
        </w:rPr>
        <w:t>---------------</w:t>
      </w:r>
    </w:p>
    <w:p w14:paraId="1BF625AB" w14:textId="57142D47" w:rsidR="00C10508" w:rsidRPr="00F53572" w:rsidRDefault="008F2EC0">
      <w:pPr>
        <w:jc w:val="both"/>
        <w:rPr>
          <w:rFonts w:ascii="Times New Roman" w:hAnsi="Times New Roman"/>
        </w:rPr>
      </w:pPr>
      <w:r w:rsidRPr="00F53572">
        <w:rPr>
          <w:rFonts w:ascii="Times New Roman" w:hAnsi="Times New Roman"/>
        </w:rPr>
        <w:t xml:space="preserve">On October 3, 2025, the Colorado Municipal Court Rules of Procedure Committee voted to recommend that Rule 223 be amended as follows:  </w:t>
      </w:r>
    </w:p>
    <w:p w14:paraId="4D0FDEAC" w14:textId="77777777" w:rsidR="00C10508" w:rsidRPr="00F53572" w:rsidRDefault="008F2EC0">
      <w:pPr>
        <w:jc w:val="both"/>
        <w:rPr>
          <w:rFonts w:ascii="Times New Roman" w:hAnsi="Times New Roman"/>
        </w:rPr>
      </w:pPr>
      <w:r w:rsidRPr="00F53572">
        <w:rPr>
          <w:rFonts w:ascii="Times New Roman" w:hAnsi="Times New Roman"/>
          <w:i/>
        </w:rPr>
        <w:t xml:space="preserve">Rule 223. Trial by Jury or by the Court.  </w:t>
      </w:r>
    </w:p>
    <w:p w14:paraId="74DE463F" w14:textId="77777777" w:rsidR="00C10508" w:rsidRPr="00F53572" w:rsidRDefault="008F2EC0">
      <w:pPr>
        <w:numPr>
          <w:ilvl w:val="0"/>
          <w:numId w:val="2"/>
        </w:numPr>
        <w:jc w:val="both"/>
        <w:rPr>
          <w:rFonts w:ascii="Times New Roman" w:hAnsi="Times New Roman"/>
        </w:rPr>
      </w:pPr>
      <w:r w:rsidRPr="00F53572">
        <w:rPr>
          <w:rFonts w:ascii="Times New Roman" w:hAnsi="Times New Roman"/>
          <w:b/>
          <w:i/>
        </w:rPr>
        <w:t>Trial by Jury</w:t>
      </w:r>
      <w:r w:rsidRPr="00F53572">
        <w:rPr>
          <w:rFonts w:ascii="Times New Roman" w:hAnsi="Times New Roman"/>
          <w:i/>
        </w:rPr>
        <w:t xml:space="preserve">. Trial shall be to the court, unless the defendant is entitled to a jury trial under the constitution, ordinance, charter, or general laws of the state, </w:t>
      </w:r>
      <w:r w:rsidRPr="00F53572">
        <w:rPr>
          <w:rFonts w:ascii="Times New Roman" w:hAnsi="Times New Roman"/>
          <w:u w:val="single"/>
        </w:rPr>
        <w:t>or the</w:t>
      </w:r>
      <w:r w:rsidRPr="00F53572">
        <w:rPr>
          <w:rFonts w:ascii="Times New Roman" w:hAnsi="Times New Roman"/>
        </w:rPr>
        <w:t xml:space="preserve"> </w:t>
      </w:r>
      <w:r w:rsidRPr="00F53572">
        <w:rPr>
          <w:rFonts w:ascii="Times New Roman" w:hAnsi="Times New Roman"/>
          <w:u w:val="single"/>
        </w:rPr>
        <w:t>offense carries the possible penalty of imprisonment</w:t>
      </w:r>
      <w:r w:rsidRPr="00F53572">
        <w:rPr>
          <w:rFonts w:ascii="Times New Roman" w:hAnsi="Times New Roman"/>
          <w:i/>
          <w:u w:val="single"/>
        </w:rPr>
        <w:t>,</w:t>
      </w:r>
      <w:r w:rsidRPr="00F53572">
        <w:rPr>
          <w:rFonts w:ascii="Times New Roman" w:hAnsi="Times New Roman"/>
          <w:i/>
        </w:rPr>
        <w:t xml:space="preserve"> in which case the defendant shall have a jury, if, within </w:t>
      </w:r>
      <w:r w:rsidRPr="00F53572">
        <w:rPr>
          <w:rFonts w:ascii="Times New Roman" w:hAnsi="Times New Roman"/>
          <w:u w:val="single"/>
        </w:rPr>
        <w:t>no</w:t>
      </w:r>
      <w:r w:rsidRPr="00F53572">
        <w:rPr>
          <w:rFonts w:ascii="Times New Roman" w:hAnsi="Times New Roman"/>
        </w:rPr>
        <w:t xml:space="preserve"> </w:t>
      </w:r>
      <w:r w:rsidRPr="00F53572">
        <w:rPr>
          <w:rFonts w:ascii="Times New Roman" w:hAnsi="Times New Roman"/>
          <w:u w:val="single"/>
        </w:rPr>
        <w:t>later than</w:t>
      </w:r>
      <w:r w:rsidRPr="00F53572">
        <w:rPr>
          <w:rFonts w:ascii="Times New Roman" w:hAnsi="Times New Roman"/>
          <w:i/>
        </w:rPr>
        <w:t xml:space="preserve"> 21 days after arraignment or entry of a </w:t>
      </w:r>
      <w:r w:rsidRPr="00F53572">
        <w:rPr>
          <w:rFonts w:ascii="Times New Roman" w:hAnsi="Times New Roman"/>
          <w:b/>
          <w:u w:val="single"/>
        </w:rPr>
        <w:t>not</w:t>
      </w:r>
      <w:r w:rsidRPr="00F53572">
        <w:rPr>
          <w:rFonts w:ascii="Times New Roman" w:hAnsi="Times New Roman"/>
          <w:b/>
        </w:rPr>
        <w:t xml:space="preserve"> </w:t>
      </w:r>
      <w:r w:rsidRPr="00F53572">
        <w:rPr>
          <w:rFonts w:ascii="Times New Roman" w:hAnsi="Times New Roman"/>
          <w:b/>
          <w:u w:val="single"/>
        </w:rPr>
        <w:t>guilty</w:t>
      </w:r>
      <w:r w:rsidRPr="00F53572">
        <w:rPr>
          <w:rFonts w:ascii="Times New Roman" w:hAnsi="Times New Roman"/>
          <w:i/>
        </w:rPr>
        <w:t xml:space="preserve"> plea, the defendant files with the court a written jury demand and at the same time tenders to that court a jury fee of $25, unless the fee is waived by the judge because of the indigence of the defendant. If the action is dismissed or the defendant is acquitted of the charge, or if the defendant, having paid the jury fee, files with the court at least 7 days before the scheduled trial </w:t>
      </w:r>
      <w:proofErr w:type="gramStart"/>
      <w:r w:rsidRPr="00F53572">
        <w:rPr>
          <w:rFonts w:ascii="Times New Roman" w:hAnsi="Times New Roman"/>
          <w:i/>
        </w:rPr>
        <w:t>date</w:t>
      </w:r>
      <w:proofErr w:type="gramEnd"/>
      <w:r w:rsidRPr="00F53572">
        <w:rPr>
          <w:rFonts w:ascii="Times New Roman" w:hAnsi="Times New Roman"/>
          <w:i/>
        </w:rPr>
        <w:t xml:space="preserve"> a written waiver of jury trial, the jury fee shall be refunded. A defendant who fails to file with the court the written jury demand as provided above waives the right to a jury trial </w:t>
      </w:r>
      <w:r w:rsidRPr="00F53572">
        <w:rPr>
          <w:rFonts w:ascii="Times New Roman" w:hAnsi="Times New Roman"/>
          <w:u w:val="single"/>
        </w:rPr>
        <w:t>unless good cause is shown</w:t>
      </w:r>
      <w:r w:rsidRPr="00F53572">
        <w:rPr>
          <w:rFonts w:ascii="Times New Roman" w:hAnsi="Times New Roman"/>
          <w:b/>
        </w:rPr>
        <w:t xml:space="preserve">. </w:t>
      </w:r>
      <w:r w:rsidRPr="00F53572">
        <w:rPr>
          <w:rFonts w:ascii="Times New Roman" w:hAnsi="Times New Roman"/>
          <w:i/>
        </w:rPr>
        <w:t xml:space="preserve"> </w:t>
      </w:r>
    </w:p>
    <w:p w14:paraId="0E39CFF5" w14:textId="77777777" w:rsidR="00C10508" w:rsidRPr="00F53572" w:rsidRDefault="008F2EC0">
      <w:pPr>
        <w:numPr>
          <w:ilvl w:val="0"/>
          <w:numId w:val="1"/>
        </w:numPr>
        <w:jc w:val="both"/>
        <w:rPr>
          <w:rFonts w:ascii="Times New Roman" w:hAnsi="Times New Roman"/>
        </w:rPr>
      </w:pPr>
      <w:r w:rsidRPr="00F53572">
        <w:rPr>
          <w:rFonts w:ascii="Times New Roman" w:hAnsi="Times New Roman"/>
          <w:b/>
          <w:i/>
        </w:rPr>
        <w:t>Numbers of Jurors.</w:t>
      </w:r>
      <w:r w:rsidRPr="00F53572">
        <w:rPr>
          <w:rFonts w:ascii="Times New Roman" w:hAnsi="Times New Roman"/>
          <w:i/>
        </w:rPr>
        <w:t xml:space="preserve"> When a jury trial is granted pursuant to section (a) of this Rule, the jury shall consist of three jurors unless a greater number, not to exceed six, is requested by the defendant in the jury demand. </w:t>
      </w:r>
    </w:p>
    <w:p w14:paraId="5AEBA13A" w14:textId="77777777" w:rsidR="00C10508" w:rsidRPr="00F53572" w:rsidRDefault="008F2EC0">
      <w:pPr>
        <w:numPr>
          <w:ilvl w:val="0"/>
          <w:numId w:val="1"/>
        </w:numPr>
        <w:jc w:val="both"/>
        <w:rPr>
          <w:rFonts w:ascii="Times New Roman" w:hAnsi="Times New Roman"/>
        </w:rPr>
      </w:pPr>
      <w:r w:rsidRPr="00F53572">
        <w:rPr>
          <w:rFonts w:ascii="Times New Roman" w:hAnsi="Times New Roman"/>
          <w:b/>
          <w:i/>
        </w:rPr>
        <w:lastRenderedPageBreak/>
        <w:t>Trial Without a Jury.</w:t>
      </w:r>
      <w:r w:rsidRPr="00F53572">
        <w:rPr>
          <w:rFonts w:ascii="Times New Roman" w:hAnsi="Times New Roman"/>
          <w:i/>
        </w:rPr>
        <w:t xml:space="preserve"> In a case tried without a jury, the court shall make a general finding and in addition on request shall make oral findings of fact and conclusions of law. </w:t>
      </w:r>
    </w:p>
    <w:p w14:paraId="1C9502E4" w14:textId="77777777" w:rsidR="00C10508" w:rsidRPr="00F53572" w:rsidRDefault="008F2EC0">
      <w:pPr>
        <w:jc w:val="both"/>
        <w:rPr>
          <w:rFonts w:ascii="Times New Roman" w:hAnsi="Times New Roman"/>
        </w:rPr>
      </w:pPr>
      <w:r w:rsidRPr="00F53572">
        <w:rPr>
          <w:rFonts w:ascii="Times New Roman" w:hAnsi="Times New Roman"/>
        </w:rPr>
        <w:t xml:space="preserve">We write to explain why the proposed amendments do not reflect the current state of the law in Colorado. </w:t>
      </w:r>
    </w:p>
    <w:p w14:paraId="1B9CAFFC" w14:textId="77777777" w:rsidR="00C10508" w:rsidRPr="00F53572" w:rsidRDefault="008F2EC0">
      <w:pPr>
        <w:jc w:val="center"/>
        <w:rPr>
          <w:rFonts w:ascii="Times New Roman" w:hAnsi="Times New Roman"/>
        </w:rPr>
      </w:pPr>
      <w:r w:rsidRPr="00F53572">
        <w:rPr>
          <w:rFonts w:ascii="Times New Roman" w:hAnsi="Times New Roman"/>
        </w:rPr>
        <w:t>------------</w:t>
      </w:r>
    </w:p>
    <w:p w14:paraId="65181124" w14:textId="77777777" w:rsidR="00C10508" w:rsidRPr="00F53572" w:rsidRDefault="008F2EC0">
      <w:pPr>
        <w:jc w:val="both"/>
        <w:rPr>
          <w:rFonts w:ascii="Times New Roman" w:hAnsi="Times New Roman"/>
        </w:rPr>
      </w:pPr>
      <w:r w:rsidRPr="00F53572">
        <w:rPr>
          <w:rFonts w:ascii="Times New Roman" w:hAnsi="Times New Roman"/>
        </w:rPr>
        <w:t xml:space="preserve">A person accused of a petty offense in Colorado is entitled to a jury trial if they follow the procedures set out in C.R.S. § 16-10-109. See also, </w:t>
      </w:r>
      <w:proofErr w:type="spellStart"/>
      <w:r w:rsidRPr="00F53572">
        <w:rPr>
          <w:rFonts w:ascii="Times New Roman" w:hAnsi="Times New Roman"/>
          <w:i/>
          <w:iCs/>
        </w:rPr>
        <w:t>Roalstad</w:t>
      </w:r>
      <w:proofErr w:type="spellEnd"/>
      <w:r w:rsidRPr="00F53572">
        <w:rPr>
          <w:rFonts w:ascii="Times New Roman" w:hAnsi="Times New Roman"/>
          <w:i/>
          <w:iCs/>
        </w:rPr>
        <w:t xml:space="preserve"> v. City of Lafayette</w:t>
      </w:r>
      <w:r w:rsidRPr="00F53572">
        <w:rPr>
          <w:rFonts w:ascii="Times New Roman" w:hAnsi="Times New Roman"/>
        </w:rPr>
        <w:t xml:space="preserve">, 363 P.3d 790.  </w:t>
      </w:r>
    </w:p>
    <w:p w14:paraId="67566D90" w14:textId="77777777" w:rsidR="00C10508" w:rsidRPr="00F53572" w:rsidRDefault="008F2EC0">
      <w:pPr>
        <w:jc w:val="both"/>
        <w:rPr>
          <w:rFonts w:ascii="Times New Roman" w:hAnsi="Times New Roman"/>
        </w:rPr>
      </w:pPr>
      <w:r w:rsidRPr="00F53572">
        <w:rPr>
          <w:rFonts w:ascii="Times New Roman" w:hAnsi="Times New Roman"/>
        </w:rPr>
        <w:t>According to 16-10-109(1), a petty offense is defined as a crime or offense (including a violation of a municipal ordinance) that is punishable by (a) $500 Fine; (b) 6 months imprisonment; (c) both a $500 Fine and 6 months imprisonment.</w:t>
      </w:r>
    </w:p>
    <w:p w14:paraId="79B62532" w14:textId="317EDD82" w:rsidR="00C10508" w:rsidRPr="00F53572" w:rsidRDefault="008F2EC0">
      <w:pPr>
        <w:jc w:val="both"/>
        <w:rPr>
          <w:rFonts w:ascii="Times New Roman" w:hAnsi="Times New Roman"/>
        </w:rPr>
      </w:pPr>
      <w:r w:rsidRPr="00F53572">
        <w:rPr>
          <w:rFonts w:ascii="Times New Roman" w:hAnsi="Times New Roman"/>
        </w:rPr>
        <w:t xml:space="preserve">Currently, </w:t>
      </w:r>
      <w:r w:rsidR="00F53572">
        <w:rPr>
          <w:rFonts w:ascii="Times New Roman" w:hAnsi="Times New Roman"/>
        </w:rPr>
        <w:t xml:space="preserve">many </w:t>
      </w:r>
      <w:r w:rsidRPr="00F53572">
        <w:rPr>
          <w:rFonts w:ascii="Times New Roman" w:hAnsi="Times New Roman"/>
        </w:rPr>
        <w:t xml:space="preserve">Municipal Courts across the state read C.R.S. § 16-10-109(1), as </w:t>
      </w:r>
      <w:r w:rsidR="008701CB" w:rsidRPr="00F53572">
        <w:rPr>
          <w:rFonts w:ascii="Times New Roman" w:hAnsi="Times New Roman"/>
        </w:rPr>
        <w:t>classifying</w:t>
      </w:r>
      <w:r w:rsidR="00F53572">
        <w:rPr>
          <w:rFonts w:ascii="Times New Roman" w:hAnsi="Times New Roman"/>
        </w:rPr>
        <w:t xml:space="preserve"> </w:t>
      </w:r>
      <w:r w:rsidRPr="00F53572">
        <w:rPr>
          <w:rFonts w:ascii="Times New Roman" w:hAnsi="Times New Roman"/>
        </w:rPr>
        <w:t>ordinance violations as petty offenses – regardless of the maximum possible penalties. This is likely related to perceived ambiguity in the wording of C.R.S. § 16-10-109(1); the lack of explicit designations of municipal violations into categories that mirror state categories (</w:t>
      </w:r>
      <w:proofErr w:type="spellStart"/>
      <w:r w:rsidRPr="00F53572">
        <w:rPr>
          <w:rFonts w:ascii="Times New Roman" w:hAnsi="Times New Roman"/>
        </w:rPr>
        <w:t>i.e</w:t>
      </w:r>
      <w:proofErr w:type="spellEnd"/>
      <w:r w:rsidRPr="00F53572">
        <w:rPr>
          <w:rFonts w:ascii="Times New Roman" w:hAnsi="Times New Roman"/>
        </w:rPr>
        <w:t xml:space="preserve"> petty offense, class two misdemeanor, and class one misdemeanor); and the perception that municipal ordinance violations are generally “not serious.”</w:t>
      </w:r>
    </w:p>
    <w:p w14:paraId="5BBDE0FB" w14:textId="77777777" w:rsidR="00C10508" w:rsidRPr="00F53572" w:rsidRDefault="008F2EC0">
      <w:pPr>
        <w:jc w:val="both"/>
        <w:rPr>
          <w:rFonts w:ascii="Times New Roman" w:hAnsi="Times New Roman"/>
        </w:rPr>
      </w:pPr>
      <w:proofErr w:type="gramStart"/>
      <w:r w:rsidRPr="00F53572">
        <w:rPr>
          <w:rFonts w:ascii="Times New Roman" w:hAnsi="Times New Roman"/>
        </w:rPr>
        <w:t>As a consequence of</w:t>
      </w:r>
      <w:proofErr w:type="gramEnd"/>
      <w:r w:rsidRPr="00F53572">
        <w:rPr>
          <w:rFonts w:ascii="Times New Roman" w:hAnsi="Times New Roman"/>
        </w:rPr>
        <w:t xml:space="preserve"> this reading of C.R.S. § 16-10-109(1), Municipal Courts across the state are currently encumbering access to jury trials where the maximum possible penalties exceed those of the state’s class one misdemeanors. </w:t>
      </w:r>
    </w:p>
    <w:p w14:paraId="1E6CD3BA" w14:textId="77777777" w:rsidR="00C10508" w:rsidRPr="00F53572" w:rsidRDefault="008F2EC0">
      <w:pPr>
        <w:jc w:val="both"/>
        <w:rPr>
          <w:rFonts w:ascii="Times New Roman" w:hAnsi="Times New Roman"/>
        </w:rPr>
      </w:pPr>
      <w:r w:rsidRPr="00F53572">
        <w:rPr>
          <w:rFonts w:ascii="Times New Roman" w:hAnsi="Times New Roman"/>
        </w:rPr>
        <w:t xml:space="preserve">This is wrong and harmful to citizens of Colorado. </w:t>
      </w:r>
    </w:p>
    <w:p w14:paraId="5003588B" w14:textId="3BA5669B" w:rsidR="00C10508" w:rsidRPr="00F53572" w:rsidRDefault="008F2EC0">
      <w:pPr>
        <w:jc w:val="both"/>
        <w:rPr>
          <w:rFonts w:ascii="Times New Roman" w:hAnsi="Times New Roman"/>
        </w:rPr>
      </w:pPr>
      <w:r w:rsidRPr="00F53572">
        <w:rPr>
          <w:rFonts w:ascii="Times New Roman" w:hAnsi="Times New Roman"/>
        </w:rPr>
        <w:t>At a minimum, C.M.C.R. 223, should be amended to clarify that the right to a jury trial may not be encumbered when the penalties meet or exceed the definition under C.R.S. § 16-10-109(1): (a) a $500 Fine; (b) 6 months imprisonment; (c) both a $500 Fine and 6 months imprisonment.</w:t>
      </w:r>
    </w:p>
    <w:p w14:paraId="2B689B66" w14:textId="325A5A8A" w:rsidR="00C10508" w:rsidRPr="00F53572" w:rsidRDefault="008F2EC0">
      <w:pPr>
        <w:jc w:val="both"/>
        <w:rPr>
          <w:rFonts w:ascii="Times New Roman" w:hAnsi="Times New Roman"/>
        </w:rPr>
      </w:pPr>
      <w:r w:rsidRPr="00F53572">
        <w:rPr>
          <w:rFonts w:ascii="Times New Roman" w:hAnsi="Times New Roman"/>
        </w:rPr>
        <w:t xml:space="preserve">The </w:t>
      </w:r>
      <w:r w:rsidR="00F53572">
        <w:rPr>
          <w:rFonts w:ascii="Times New Roman" w:hAnsi="Times New Roman"/>
        </w:rPr>
        <w:t>Undersigned</w:t>
      </w:r>
      <w:r w:rsidRPr="00F53572">
        <w:rPr>
          <w:rFonts w:ascii="Times New Roman" w:hAnsi="Times New Roman"/>
        </w:rPr>
        <w:t xml:space="preserve"> believes that this definition </w:t>
      </w:r>
      <w:proofErr w:type="gramStart"/>
      <w:r w:rsidRPr="00F53572">
        <w:rPr>
          <w:rFonts w:ascii="Times New Roman" w:hAnsi="Times New Roman"/>
        </w:rPr>
        <w:t>takes into account</w:t>
      </w:r>
      <w:proofErr w:type="gramEnd"/>
      <w:r w:rsidRPr="00F53572">
        <w:rPr>
          <w:rFonts w:ascii="Times New Roman" w:hAnsi="Times New Roman"/>
        </w:rPr>
        <w:t xml:space="preserve"> the language of C.R.S. § 16-10-109(1) and provides clear guidance to municipal practitioners across the state on how to exercise or honor a substantive right.</w:t>
      </w:r>
    </w:p>
    <w:p w14:paraId="671E55CB" w14:textId="6060CB88" w:rsidR="00C10508" w:rsidRPr="00F53572" w:rsidRDefault="008F2EC0">
      <w:pPr>
        <w:jc w:val="both"/>
        <w:rPr>
          <w:rFonts w:ascii="Times New Roman" w:hAnsi="Times New Roman"/>
        </w:rPr>
      </w:pPr>
      <w:r w:rsidRPr="00F53572">
        <w:rPr>
          <w:rFonts w:ascii="Times New Roman" w:hAnsi="Times New Roman"/>
        </w:rPr>
        <w:t xml:space="preserve">That said, the </w:t>
      </w:r>
      <w:r w:rsidR="00F53572">
        <w:rPr>
          <w:rFonts w:ascii="Times New Roman" w:hAnsi="Times New Roman"/>
        </w:rPr>
        <w:t xml:space="preserve">Undersigned </w:t>
      </w:r>
      <w:r w:rsidRPr="00F53572">
        <w:rPr>
          <w:rFonts w:ascii="Times New Roman" w:hAnsi="Times New Roman"/>
        </w:rPr>
        <w:t xml:space="preserve">is not simply seeking the minimum. This is because, </w:t>
      </w:r>
      <w:proofErr w:type="gramStart"/>
      <w:r w:rsidRPr="00F53572">
        <w:rPr>
          <w:rFonts w:ascii="Times New Roman" w:hAnsi="Times New Roman"/>
        </w:rPr>
        <w:t>in light of</w:t>
      </w:r>
      <w:proofErr w:type="gramEnd"/>
      <w:r w:rsidRPr="00F53572">
        <w:rPr>
          <w:rFonts w:ascii="Times New Roman" w:hAnsi="Times New Roman"/>
        </w:rPr>
        <w:t xml:space="preserve"> the </w:t>
      </w:r>
      <w:r w:rsidRPr="00F53572">
        <w:rPr>
          <w:rFonts w:ascii="Times New Roman" w:hAnsi="Times New Roman"/>
          <w:i/>
          <w:iCs/>
        </w:rPr>
        <w:t>Camp</w:t>
      </w:r>
      <w:r w:rsidRPr="00F53572">
        <w:rPr>
          <w:rFonts w:ascii="Times New Roman" w:hAnsi="Times New Roman"/>
        </w:rPr>
        <w:t xml:space="preserve"> case, the </w:t>
      </w:r>
      <w:r w:rsidR="00F53572">
        <w:rPr>
          <w:rFonts w:ascii="Times New Roman" w:hAnsi="Times New Roman"/>
        </w:rPr>
        <w:t>Undersigned</w:t>
      </w:r>
      <w:r w:rsidRPr="00F53572">
        <w:rPr>
          <w:rFonts w:ascii="Times New Roman" w:hAnsi="Times New Roman"/>
        </w:rPr>
        <w:t xml:space="preserve"> seeks to have Rule 223 amended to define “petty offense” consistent with the definition of “petty offense” as codified by the state. </w:t>
      </w:r>
      <w:r w:rsidRPr="00F53572">
        <w:rPr>
          <w:rFonts w:ascii="Times New Roman" w:hAnsi="Times New Roman"/>
          <w:i/>
          <w:iCs/>
        </w:rPr>
        <w:t>People by &amp; through People of City of Westminster v. Camp</w:t>
      </w:r>
      <w:r w:rsidRPr="00F53572">
        <w:rPr>
          <w:rFonts w:ascii="Times New Roman" w:hAnsi="Times New Roman"/>
        </w:rPr>
        <w:t xml:space="preserve">, 581 P.3d 763. Such an amendment will ensure that no matter where a citizen is charged, their unencumbered right to trial remains consistent. </w:t>
      </w:r>
    </w:p>
    <w:p w14:paraId="11CE405D" w14:textId="4D60277A" w:rsidR="00C10508" w:rsidRPr="00F53572" w:rsidRDefault="008F2EC0">
      <w:pPr>
        <w:jc w:val="both"/>
        <w:rPr>
          <w:rFonts w:ascii="Times New Roman" w:hAnsi="Times New Roman"/>
        </w:rPr>
      </w:pPr>
      <w:r w:rsidRPr="00F53572">
        <w:rPr>
          <w:rFonts w:ascii="Times New Roman" w:hAnsi="Times New Roman"/>
        </w:rPr>
        <w:t xml:space="preserve">Furthermore, </w:t>
      </w:r>
      <w:proofErr w:type="gramStart"/>
      <w:r w:rsidRPr="00F53572">
        <w:rPr>
          <w:rFonts w:ascii="Times New Roman" w:hAnsi="Times New Roman"/>
        </w:rPr>
        <w:t>in light of</w:t>
      </w:r>
      <w:proofErr w:type="gramEnd"/>
      <w:r w:rsidRPr="00F53572">
        <w:rPr>
          <w:rFonts w:ascii="Times New Roman" w:hAnsi="Times New Roman"/>
        </w:rPr>
        <w:t xml:space="preserve"> </w:t>
      </w:r>
      <w:r w:rsidRPr="00F53572">
        <w:rPr>
          <w:rFonts w:ascii="Times New Roman" w:hAnsi="Times New Roman"/>
          <w:i/>
          <w:iCs/>
        </w:rPr>
        <w:t>Rediger</w:t>
      </w:r>
      <w:r w:rsidRPr="00F53572">
        <w:rPr>
          <w:rFonts w:ascii="Times New Roman" w:hAnsi="Times New Roman"/>
        </w:rPr>
        <w:t xml:space="preserve">, </w:t>
      </w:r>
      <w:r w:rsidRPr="00F53572">
        <w:rPr>
          <w:rFonts w:ascii="Times New Roman" w:hAnsi="Times New Roman"/>
          <w:i/>
          <w:iCs/>
        </w:rPr>
        <w:t>Phillips</w:t>
      </w:r>
      <w:r w:rsidRPr="00F53572">
        <w:rPr>
          <w:rFonts w:ascii="Times New Roman" w:hAnsi="Times New Roman"/>
        </w:rPr>
        <w:t xml:space="preserve"> and </w:t>
      </w:r>
      <w:r w:rsidRPr="00F53572">
        <w:rPr>
          <w:rFonts w:ascii="Times New Roman" w:hAnsi="Times New Roman"/>
          <w:i/>
          <w:iCs/>
        </w:rPr>
        <w:t>Garcia</w:t>
      </w:r>
      <w:r w:rsidRPr="00F53572">
        <w:rPr>
          <w:rFonts w:ascii="Times New Roman" w:hAnsi="Times New Roman"/>
        </w:rPr>
        <w:t xml:space="preserve">, the </w:t>
      </w:r>
      <w:r w:rsidR="00F53572">
        <w:rPr>
          <w:rFonts w:ascii="Times New Roman" w:hAnsi="Times New Roman"/>
        </w:rPr>
        <w:t>Undersigned</w:t>
      </w:r>
      <w:r w:rsidRPr="00F53572">
        <w:rPr>
          <w:rFonts w:ascii="Times New Roman" w:hAnsi="Times New Roman"/>
        </w:rPr>
        <w:t xml:space="preserve"> seeks to amend the Rule to include a mandatory advisement, requiring the Court to educate a defendant at the time of their not guilty plea, on the impact of waiving the right to a jury trial. </w:t>
      </w:r>
      <w:r w:rsidRPr="00F53572">
        <w:rPr>
          <w:rFonts w:ascii="Times New Roman" w:hAnsi="Times New Roman"/>
          <w:i/>
          <w:iCs/>
        </w:rPr>
        <w:t>People v. Rediger</w:t>
      </w:r>
      <w:r w:rsidRPr="00F53572">
        <w:rPr>
          <w:rFonts w:ascii="Times New Roman" w:hAnsi="Times New Roman"/>
        </w:rPr>
        <w:t xml:space="preserve">, 416 P.3d 893; </w:t>
      </w:r>
      <w:r w:rsidRPr="00F53572">
        <w:rPr>
          <w:rFonts w:ascii="Times New Roman" w:hAnsi="Times New Roman"/>
          <w:i/>
          <w:iCs/>
        </w:rPr>
        <w:lastRenderedPageBreak/>
        <w:t>Phillips v. People</w:t>
      </w:r>
      <w:r w:rsidRPr="00F53572">
        <w:rPr>
          <w:rFonts w:ascii="Times New Roman" w:hAnsi="Times New Roman"/>
        </w:rPr>
        <w:t xml:space="preserve">, 443 P.3d 1016; </w:t>
      </w:r>
      <w:r w:rsidRPr="00F53572">
        <w:rPr>
          <w:rFonts w:ascii="Times New Roman" w:hAnsi="Times New Roman"/>
          <w:i/>
          <w:iCs/>
        </w:rPr>
        <w:t>People v. Garcia</w:t>
      </w:r>
      <w:r w:rsidRPr="00F53572">
        <w:rPr>
          <w:rFonts w:ascii="Times New Roman" w:hAnsi="Times New Roman"/>
        </w:rPr>
        <w:t xml:space="preserve">, 550 P.3d 637 (defining waiver as the intentional relinquishment of a known right or privilege). </w:t>
      </w:r>
    </w:p>
    <w:p w14:paraId="3087EDAD" w14:textId="6DC00CA5" w:rsidR="00C10508" w:rsidRPr="00F53572" w:rsidRDefault="008F2EC0">
      <w:pPr>
        <w:jc w:val="both"/>
        <w:rPr>
          <w:rFonts w:ascii="Times New Roman" w:hAnsi="Times New Roman"/>
        </w:rPr>
      </w:pPr>
      <w:r w:rsidRPr="00F53572">
        <w:rPr>
          <w:rFonts w:ascii="Times New Roman" w:hAnsi="Times New Roman"/>
        </w:rPr>
        <w:t xml:space="preserve">Finally, the </w:t>
      </w:r>
      <w:r w:rsidR="00F53572">
        <w:rPr>
          <w:rFonts w:ascii="Times New Roman" w:hAnsi="Times New Roman"/>
        </w:rPr>
        <w:t>Undersigned</w:t>
      </w:r>
      <w:r w:rsidRPr="00F53572">
        <w:rPr>
          <w:rFonts w:ascii="Times New Roman" w:hAnsi="Times New Roman"/>
        </w:rPr>
        <w:t xml:space="preserve"> seeks to add a comment to Rule 223 that clarifies that the Rule, as written, does not preclude a party from seeking a Court ruling regarding </w:t>
      </w:r>
      <w:proofErr w:type="gramStart"/>
      <w:r w:rsidRPr="00F53572">
        <w:rPr>
          <w:rFonts w:ascii="Times New Roman" w:hAnsi="Times New Roman"/>
        </w:rPr>
        <w:t>whether or not</w:t>
      </w:r>
      <w:proofErr w:type="gramEnd"/>
      <w:r w:rsidRPr="00F53572">
        <w:rPr>
          <w:rFonts w:ascii="Times New Roman" w:hAnsi="Times New Roman"/>
        </w:rPr>
        <w:t xml:space="preserve"> a “petty offense,” as defined by state statute, is nevertheless serious under the Sixth Amendment. </w:t>
      </w:r>
      <w:r w:rsidRPr="00F53572">
        <w:rPr>
          <w:rFonts w:ascii="Times New Roman" w:hAnsi="Times New Roman"/>
          <w:i/>
          <w:iCs/>
        </w:rPr>
        <w:t xml:space="preserve">Byrd v. </w:t>
      </w:r>
      <w:proofErr w:type="spellStart"/>
      <w:r w:rsidRPr="00F53572">
        <w:rPr>
          <w:rFonts w:ascii="Times New Roman" w:hAnsi="Times New Roman"/>
          <w:i/>
          <w:iCs/>
        </w:rPr>
        <w:t>Stavely</w:t>
      </w:r>
      <w:proofErr w:type="spellEnd"/>
      <w:r w:rsidRPr="00F53572">
        <w:rPr>
          <w:rFonts w:ascii="Times New Roman" w:hAnsi="Times New Roman"/>
        </w:rPr>
        <w:t xml:space="preserve">, 113 P.3d 1273 (Colo. App. 2005). As grounds, the following is true in Municipal Courts across the state: </w:t>
      </w:r>
    </w:p>
    <w:p w14:paraId="69B5E108" w14:textId="77777777" w:rsidR="00C10508" w:rsidRPr="00F53572" w:rsidRDefault="008F2EC0">
      <w:pPr>
        <w:numPr>
          <w:ilvl w:val="0"/>
          <w:numId w:val="4"/>
        </w:numPr>
        <w:jc w:val="both"/>
        <w:rPr>
          <w:rFonts w:ascii="Times New Roman" w:hAnsi="Times New Roman"/>
        </w:rPr>
      </w:pPr>
      <w:r w:rsidRPr="00F53572">
        <w:rPr>
          <w:rFonts w:ascii="Times New Roman" w:hAnsi="Times New Roman"/>
        </w:rPr>
        <w:t xml:space="preserve">Municipal domestic violence offenses may be used as predicate offenses to elevate the filing of a misdemeanor crime of domestic violence to a felony. C.R.S. § 18-6-801(7)(a) </w:t>
      </w:r>
    </w:p>
    <w:p w14:paraId="0186F249" w14:textId="77777777" w:rsidR="00C10508" w:rsidRPr="00F53572" w:rsidRDefault="008F2EC0">
      <w:pPr>
        <w:numPr>
          <w:ilvl w:val="0"/>
          <w:numId w:val="3"/>
        </w:numPr>
        <w:jc w:val="both"/>
        <w:rPr>
          <w:rFonts w:ascii="Times New Roman" w:hAnsi="Times New Roman"/>
        </w:rPr>
      </w:pPr>
      <w:r w:rsidRPr="00F53572">
        <w:rPr>
          <w:rFonts w:ascii="Times New Roman" w:hAnsi="Times New Roman"/>
        </w:rPr>
        <w:t xml:space="preserve">Municipal public indecency offenses may be used as a predicate offense to elevate the filing of a misdemeanor indecent exposure to a felony. C.R.S. § 18-7-302(4)(a). </w:t>
      </w:r>
    </w:p>
    <w:p w14:paraId="31099018" w14:textId="77777777" w:rsidR="00C10508" w:rsidRPr="00F53572" w:rsidRDefault="008F2EC0">
      <w:pPr>
        <w:numPr>
          <w:ilvl w:val="0"/>
          <w:numId w:val="3"/>
        </w:numPr>
        <w:jc w:val="both"/>
        <w:rPr>
          <w:rFonts w:ascii="Times New Roman" w:hAnsi="Times New Roman"/>
        </w:rPr>
      </w:pPr>
      <w:r w:rsidRPr="00F53572">
        <w:rPr>
          <w:rFonts w:ascii="Times New Roman" w:hAnsi="Times New Roman"/>
        </w:rPr>
        <w:t xml:space="preserve">Municipal domestic violence convictions are misdemeanors for purposes of complying with 18 U.S.C. sec. 921. C.R.S. § 13-10-104.5(a); </w:t>
      </w:r>
      <w:r w:rsidRPr="00F53572">
        <w:rPr>
          <w:rFonts w:ascii="Times New Roman" w:hAnsi="Times New Roman"/>
          <w:i/>
        </w:rPr>
        <w:t>Marquez v. Schaefer</w:t>
      </w:r>
      <w:r w:rsidRPr="00F53572">
        <w:rPr>
          <w:rFonts w:ascii="Times New Roman" w:hAnsi="Times New Roman"/>
        </w:rPr>
        <w:t xml:space="preserve">, 571 P.3d 920 (Colo. App. 2025).  </w:t>
      </w:r>
    </w:p>
    <w:p w14:paraId="56E9BDB0" w14:textId="77777777" w:rsidR="00C10508" w:rsidRPr="00F53572" w:rsidRDefault="008F2EC0">
      <w:pPr>
        <w:numPr>
          <w:ilvl w:val="0"/>
          <w:numId w:val="3"/>
        </w:numPr>
        <w:jc w:val="both"/>
        <w:rPr>
          <w:rFonts w:ascii="Times New Roman" w:hAnsi="Times New Roman"/>
        </w:rPr>
      </w:pPr>
      <w:r w:rsidRPr="00F53572">
        <w:rPr>
          <w:rFonts w:ascii="Times New Roman" w:hAnsi="Times New Roman"/>
        </w:rPr>
        <w:t xml:space="preserve">Municipal Court convictions significantly impact the immigration status of individuals. </w:t>
      </w:r>
    </w:p>
    <w:p w14:paraId="601EED87" w14:textId="77777777" w:rsidR="00C10508" w:rsidRPr="00F53572" w:rsidRDefault="008F2EC0">
      <w:pPr>
        <w:jc w:val="both"/>
        <w:rPr>
          <w:rFonts w:ascii="Times New Roman" w:hAnsi="Times New Roman"/>
        </w:rPr>
      </w:pPr>
      <w:r w:rsidRPr="00F53572">
        <w:rPr>
          <w:rFonts w:ascii="Times New Roman" w:hAnsi="Times New Roman"/>
        </w:rPr>
        <w:t xml:space="preserve">Additionally, by laying out the analytical framework associated with a “seriousness” analysis under a comment to C.M.C.R. 223, the Rule will provide critical guidance to oftentimes isolated practitioners across the state. </w:t>
      </w:r>
    </w:p>
    <w:p w14:paraId="1D8B3B72" w14:textId="77777777" w:rsidR="00C10508" w:rsidRPr="00F53572" w:rsidRDefault="008F2EC0">
      <w:pPr>
        <w:jc w:val="center"/>
        <w:rPr>
          <w:rFonts w:ascii="Times New Roman" w:hAnsi="Times New Roman"/>
        </w:rPr>
      </w:pPr>
      <w:r w:rsidRPr="00F53572">
        <w:rPr>
          <w:rFonts w:ascii="Times New Roman" w:hAnsi="Times New Roman"/>
        </w:rPr>
        <w:t>---------------</w:t>
      </w:r>
    </w:p>
    <w:p w14:paraId="0174515F" w14:textId="66187936" w:rsidR="00C10508" w:rsidRPr="00F53572" w:rsidRDefault="004A0C88">
      <w:pPr>
        <w:jc w:val="center"/>
        <w:rPr>
          <w:rFonts w:ascii="Times New Roman" w:hAnsi="Times New Roman"/>
          <w:b/>
        </w:rPr>
      </w:pPr>
      <w:r w:rsidRPr="00F53572">
        <w:rPr>
          <w:rFonts w:ascii="Times New Roman" w:hAnsi="Times New Roman"/>
          <w:b/>
        </w:rPr>
        <w:t xml:space="preserve">Proposed changes to </w:t>
      </w:r>
      <w:r w:rsidR="008F2EC0" w:rsidRPr="00F53572">
        <w:rPr>
          <w:rFonts w:ascii="Times New Roman" w:hAnsi="Times New Roman"/>
          <w:b/>
        </w:rPr>
        <w:t>C.M.C.R. 223</w:t>
      </w:r>
    </w:p>
    <w:p w14:paraId="66624B87" w14:textId="77777777" w:rsidR="00C10508" w:rsidRPr="00F53572" w:rsidRDefault="008F2EC0">
      <w:pPr>
        <w:jc w:val="both"/>
        <w:rPr>
          <w:rFonts w:ascii="Times New Roman" w:hAnsi="Times New Roman"/>
        </w:rPr>
      </w:pPr>
      <w:r w:rsidRPr="00F53572">
        <w:rPr>
          <w:rFonts w:ascii="Times New Roman" w:hAnsi="Times New Roman"/>
        </w:rPr>
        <w:t xml:space="preserve">With the argument above in mind, we propose the Rule should be modified as follows:  </w:t>
      </w:r>
    </w:p>
    <w:p w14:paraId="123F2352" w14:textId="77777777" w:rsidR="004A0C88" w:rsidRPr="00F53572" w:rsidRDefault="004A0C88">
      <w:pPr>
        <w:jc w:val="both"/>
        <w:rPr>
          <w:rFonts w:ascii="Times New Roman" w:hAnsi="Times New Roman"/>
        </w:rPr>
      </w:pPr>
    </w:p>
    <w:p w14:paraId="73BF41FF" w14:textId="77777777" w:rsidR="004A0C88" w:rsidRPr="00F53572" w:rsidRDefault="004A0C88" w:rsidP="004A0C88">
      <w:pPr>
        <w:jc w:val="center"/>
        <w:rPr>
          <w:rFonts w:ascii="Times New Roman" w:hAnsi="Times New Roman"/>
        </w:rPr>
      </w:pPr>
      <w:r w:rsidRPr="00F53572">
        <w:rPr>
          <w:rFonts w:ascii="Times New Roman" w:hAnsi="Times New Roman"/>
          <w:i/>
          <w:iCs/>
        </w:rPr>
        <w:t>Rule 223. Trial by Jury or by the Court.</w:t>
      </w:r>
    </w:p>
    <w:p w14:paraId="0B53D591" w14:textId="77777777" w:rsidR="004A0C88" w:rsidRPr="00F53572" w:rsidRDefault="004A0C88" w:rsidP="004A0C88">
      <w:pPr>
        <w:pStyle w:val="ListParagraph"/>
        <w:numPr>
          <w:ilvl w:val="0"/>
          <w:numId w:val="5"/>
        </w:numPr>
        <w:jc w:val="both"/>
        <w:rPr>
          <w:rFonts w:ascii="Times New Roman" w:hAnsi="Times New Roman"/>
        </w:rPr>
      </w:pPr>
      <w:r w:rsidRPr="00F53572">
        <w:rPr>
          <w:rFonts w:ascii="Times New Roman" w:hAnsi="Times New Roman"/>
          <w:u w:val="single"/>
        </w:rPr>
        <w:t xml:space="preserve">Trial shall be to the court, unless the defendant is entitled to a jury trial under the constitution, ordinance, charter, or general laws of the state.   Speedy trial starts when a “not guilty” plea is entered in open court. </w:t>
      </w:r>
    </w:p>
    <w:p w14:paraId="2A34CDF4" w14:textId="77777777" w:rsidR="004A0C88" w:rsidRPr="00F53572" w:rsidRDefault="004A0C88" w:rsidP="004A0C88">
      <w:pPr>
        <w:pStyle w:val="ListParagraph"/>
        <w:jc w:val="both"/>
        <w:rPr>
          <w:rFonts w:ascii="Times New Roman" w:hAnsi="Times New Roman"/>
        </w:rPr>
      </w:pPr>
    </w:p>
    <w:p w14:paraId="46CDDEE9" w14:textId="77777777" w:rsidR="004A0C88" w:rsidRPr="00F53572" w:rsidRDefault="004A0C88" w:rsidP="004A0C88">
      <w:pPr>
        <w:pStyle w:val="ListParagraph"/>
        <w:numPr>
          <w:ilvl w:val="0"/>
          <w:numId w:val="5"/>
        </w:numPr>
        <w:jc w:val="both"/>
        <w:rPr>
          <w:rFonts w:ascii="Times New Roman" w:hAnsi="Times New Roman"/>
        </w:rPr>
      </w:pPr>
      <w:r w:rsidRPr="00F53572">
        <w:rPr>
          <w:rFonts w:ascii="Times New Roman" w:hAnsi="Times New Roman"/>
          <w:u w:val="single"/>
        </w:rPr>
        <w:t>In any case where the defendant is charged with a municipal ordinance</w:t>
      </w:r>
      <w:r w:rsidRPr="00F53572">
        <w:rPr>
          <w:rFonts w:ascii="Times New Roman" w:hAnsi="Times New Roman"/>
        </w:rPr>
        <w:t xml:space="preserve"> </w:t>
      </w:r>
      <w:r w:rsidRPr="00F53572">
        <w:rPr>
          <w:rFonts w:ascii="Times New Roman" w:hAnsi="Times New Roman"/>
          <w:u w:val="single"/>
        </w:rPr>
        <w:t>violation that carries the possible penalty of imprisonment equivalent to a petty</w:t>
      </w:r>
      <w:r w:rsidRPr="00F53572">
        <w:rPr>
          <w:rFonts w:ascii="Times New Roman" w:hAnsi="Times New Roman"/>
        </w:rPr>
        <w:t xml:space="preserve"> </w:t>
      </w:r>
      <w:r w:rsidRPr="00F53572">
        <w:rPr>
          <w:rFonts w:ascii="Times New Roman" w:hAnsi="Times New Roman"/>
          <w:u w:val="single"/>
        </w:rPr>
        <w:t>offense or less, the defendant has the right to be tried by a jury if the accused:</w:t>
      </w:r>
      <w:r w:rsidRPr="00F53572">
        <w:rPr>
          <w:rFonts w:ascii="Times New Roman" w:hAnsi="Times New Roman"/>
        </w:rPr>
        <w:t xml:space="preserve">  </w:t>
      </w:r>
    </w:p>
    <w:p w14:paraId="62ED5F3E" w14:textId="77777777" w:rsidR="004A0C88" w:rsidRPr="00F53572" w:rsidRDefault="004A0C88" w:rsidP="004A0C88">
      <w:pPr>
        <w:pStyle w:val="ListParagraph"/>
        <w:rPr>
          <w:rFonts w:ascii="Times New Roman" w:hAnsi="Times New Roman"/>
          <w:u w:val="single"/>
        </w:rPr>
      </w:pPr>
    </w:p>
    <w:p w14:paraId="476BBC1E" w14:textId="77777777" w:rsidR="004A0C88" w:rsidRPr="00F53572" w:rsidRDefault="004A0C88" w:rsidP="004F25B5">
      <w:pPr>
        <w:pStyle w:val="ListParagraph"/>
        <w:numPr>
          <w:ilvl w:val="1"/>
          <w:numId w:val="8"/>
        </w:numPr>
        <w:jc w:val="both"/>
        <w:rPr>
          <w:rFonts w:ascii="Times New Roman" w:hAnsi="Times New Roman"/>
        </w:rPr>
      </w:pPr>
      <w:r w:rsidRPr="00F53572">
        <w:rPr>
          <w:rFonts w:ascii="Times New Roman" w:hAnsi="Times New Roman"/>
          <w:u w:val="single"/>
        </w:rPr>
        <w:t>Files a written jury demand within 21 days after entry</w:t>
      </w:r>
      <w:r w:rsidRPr="00F53572">
        <w:rPr>
          <w:rFonts w:ascii="Times New Roman" w:hAnsi="Times New Roman"/>
        </w:rPr>
        <w:t xml:space="preserve"> </w:t>
      </w:r>
      <w:r w:rsidRPr="00F53572">
        <w:rPr>
          <w:rFonts w:ascii="Times New Roman" w:hAnsi="Times New Roman"/>
          <w:u w:val="single"/>
        </w:rPr>
        <w:t>of a “not guilty”;</w:t>
      </w:r>
      <w:r w:rsidRPr="00F53572">
        <w:rPr>
          <w:rFonts w:ascii="Times New Roman" w:hAnsi="Times New Roman"/>
        </w:rPr>
        <w:t xml:space="preserve"> </w:t>
      </w:r>
    </w:p>
    <w:p w14:paraId="0B1CA8A3" w14:textId="77777777" w:rsidR="004A0C88" w:rsidRPr="00F53572" w:rsidRDefault="004A0C88" w:rsidP="004F25B5">
      <w:pPr>
        <w:pStyle w:val="ListParagraph"/>
        <w:numPr>
          <w:ilvl w:val="1"/>
          <w:numId w:val="8"/>
        </w:numPr>
        <w:jc w:val="both"/>
        <w:rPr>
          <w:rFonts w:ascii="Times New Roman" w:hAnsi="Times New Roman"/>
        </w:rPr>
      </w:pPr>
      <w:r w:rsidRPr="00F53572">
        <w:rPr>
          <w:rFonts w:ascii="Times New Roman" w:hAnsi="Times New Roman"/>
          <w:u w:val="single"/>
        </w:rPr>
        <w:lastRenderedPageBreak/>
        <w:t>Tenders twenty-five dollars to the court within 21 days</w:t>
      </w:r>
      <w:r w:rsidRPr="00F53572">
        <w:rPr>
          <w:rFonts w:ascii="Times New Roman" w:hAnsi="Times New Roman"/>
        </w:rPr>
        <w:t xml:space="preserve"> </w:t>
      </w:r>
      <w:r w:rsidRPr="00F53572">
        <w:rPr>
          <w:rFonts w:ascii="Times New Roman" w:hAnsi="Times New Roman"/>
          <w:u w:val="single"/>
        </w:rPr>
        <w:t xml:space="preserve">after entry of a plea, unless such fee is </w:t>
      </w:r>
      <w:proofErr w:type="gramStart"/>
      <w:r w:rsidRPr="00F53572">
        <w:rPr>
          <w:rFonts w:ascii="Times New Roman" w:hAnsi="Times New Roman"/>
          <w:u w:val="single"/>
        </w:rPr>
        <w:t>waived</w:t>
      </w:r>
      <w:proofErr w:type="gramEnd"/>
      <w:r w:rsidRPr="00F53572">
        <w:rPr>
          <w:rFonts w:ascii="Times New Roman" w:hAnsi="Times New Roman"/>
          <w:u w:val="single"/>
        </w:rPr>
        <w:t xml:space="preserve"> by the judge</w:t>
      </w:r>
      <w:r w:rsidRPr="00F53572">
        <w:rPr>
          <w:rFonts w:ascii="Times New Roman" w:hAnsi="Times New Roman"/>
        </w:rPr>
        <w:t xml:space="preserve"> </w:t>
      </w:r>
      <w:r w:rsidRPr="00F53572">
        <w:rPr>
          <w:rFonts w:ascii="Times New Roman" w:hAnsi="Times New Roman"/>
          <w:u w:val="single"/>
        </w:rPr>
        <w:t>due to the indigence of the defendant.  If the charge is</w:t>
      </w:r>
      <w:r w:rsidRPr="00F53572">
        <w:rPr>
          <w:rFonts w:ascii="Times New Roman" w:hAnsi="Times New Roman"/>
        </w:rPr>
        <w:t xml:space="preserve"> </w:t>
      </w:r>
      <w:r w:rsidRPr="00F53572">
        <w:rPr>
          <w:rFonts w:ascii="Times New Roman" w:hAnsi="Times New Roman"/>
          <w:u w:val="single"/>
        </w:rPr>
        <w:t>dismissed or the defendant is acquitted of the charge, or if</w:t>
      </w:r>
      <w:r w:rsidRPr="00F53572">
        <w:rPr>
          <w:rFonts w:ascii="Times New Roman" w:hAnsi="Times New Roman"/>
        </w:rPr>
        <w:t xml:space="preserve"> </w:t>
      </w:r>
      <w:r w:rsidRPr="00F53572">
        <w:rPr>
          <w:rFonts w:ascii="Times New Roman" w:hAnsi="Times New Roman"/>
          <w:u w:val="single"/>
        </w:rPr>
        <w:t>the defendant, having paid the jury fee, files with the court,</w:t>
      </w:r>
      <w:r w:rsidRPr="00F53572">
        <w:rPr>
          <w:rFonts w:ascii="Times New Roman" w:hAnsi="Times New Roman"/>
        </w:rPr>
        <w:t xml:space="preserve"> </w:t>
      </w:r>
      <w:r w:rsidRPr="00F53572">
        <w:rPr>
          <w:rFonts w:ascii="Times New Roman" w:hAnsi="Times New Roman"/>
          <w:u w:val="single"/>
        </w:rPr>
        <w:t>at least 7 days before the scheduled trial date a written</w:t>
      </w:r>
      <w:r w:rsidRPr="00F53572">
        <w:rPr>
          <w:rFonts w:ascii="Times New Roman" w:hAnsi="Times New Roman"/>
        </w:rPr>
        <w:t xml:space="preserve"> </w:t>
      </w:r>
      <w:r w:rsidRPr="00F53572">
        <w:rPr>
          <w:rFonts w:ascii="Times New Roman" w:hAnsi="Times New Roman"/>
          <w:u w:val="single"/>
        </w:rPr>
        <w:t>waiver of jury trial, the jury fee shall be returned to the</w:t>
      </w:r>
      <w:r w:rsidRPr="00F53572">
        <w:rPr>
          <w:rFonts w:ascii="Times New Roman" w:hAnsi="Times New Roman"/>
        </w:rPr>
        <w:t xml:space="preserve"> </w:t>
      </w:r>
      <w:r w:rsidRPr="00F53572">
        <w:rPr>
          <w:rFonts w:ascii="Times New Roman" w:hAnsi="Times New Roman"/>
          <w:u w:val="single"/>
        </w:rPr>
        <w:t>defendant.</w:t>
      </w:r>
      <w:r w:rsidRPr="00F53572">
        <w:rPr>
          <w:rFonts w:ascii="Times New Roman" w:hAnsi="Times New Roman"/>
        </w:rPr>
        <w:t xml:space="preserve"> </w:t>
      </w:r>
    </w:p>
    <w:p w14:paraId="657E319B" w14:textId="77777777" w:rsidR="004A0C88" w:rsidRPr="00F53572" w:rsidRDefault="004A0C88" w:rsidP="004A0C88">
      <w:pPr>
        <w:pStyle w:val="ListParagraph"/>
        <w:ind w:left="1440"/>
        <w:jc w:val="both"/>
        <w:rPr>
          <w:rFonts w:ascii="Times New Roman" w:hAnsi="Times New Roman"/>
        </w:rPr>
      </w:pPr>
    </w:p>
    <w:p w14:paraId="3541F095" w14:textId="77777777" w:rsidR="004A0C88" w:rsidRPr="00F53572" w:rsidRDefault="004A0C88" w:rsidP="004A0C88">
      <w:pPr>
        <w:pStyle w:val="ListParagraph"/>
        <w:numPr>
          <w:ilvl w:val="0"/>
          <w:numId w:val="5"/>
        </w:numPr>
        <w:jc w:val="both"/>
        <w:rPr>
          <w:rFonts w:ascii="Times New Roman" w:hAnsi="Times New Roman"/>
        </w:rPr>
      </w:pPr>
      <w:r w:rsidRPr="00F53572">
        <w:rPr>
          <w:rFonts w:ascii="Times New Roman" w:hAnsi="Times New Roman"/>
          <w:u w:val="single"/>
        </w:rPr>
        <w:t xml:space="preserve">Every person accused of a municipal ordinance violation that carries the possible penalty of imprisonment equivalent to a misdemeanor offense or greater has the right to be tried by a jury of six. Before the jury is sworn, the defendant may elect a jury of less than six but no fewer than three, with the consent of the court.  </w:t>
      </w:r>
    </w:p>
    <w:p w14:paraId="3DB765D6" w14:textId="77777777" w:rsidR="004A0C88" w:rsidRPr="00F53572" w:rsidRDefault="004A0C88" w:rsidP="004A0C88">
      <w:pPr>
        <w:pStyle w:val="ListParagraph"/>
        <w:jc w:val="both"/>
        <w:rPr>
          <w:rFonts w:ascii="Times New Roman" w:hAnsi="Times New Roman"/>
        </w:rPr>
      </w:pPr>
    </w:p>
    <w:p w14:paraId="3FCA9730" w14:textId="77777777" w:rsidR="004A0C88" w:rsidRPr="00F53572" w:rsidRDefault="004A0C88" w:rsidP="004A0C88">
      <w:pPr>
        <w:pStyle w:val="ListParagraph"/>
        <w:numPr>
          <w:ilvl w:val="0"/>
          <w:numId w:val="5"/>
        </w:numPr>
        <w:jc w:val="both"/>
        <w:rPr>
          <w:rFonts w:ascii="Times New Roman" w:hAnsi="Times New Roman"/>
        </w:rPr>
      </w:pPr>
      <w:r w:rsidRPr="00F53572">
        <w:rPr>
          <w:rFonts w:ascii="Times New Roman" w:hAnsi="Times New Roman"/>
          <w:u w:val="single"/>
        </w:rPr>
        <w:t>The jury, in matters involving a municipal ordinance</w:t>
      </w:r>
      <w:r w:rsidRPr="00F53572">
        <w:rPr>
          <w:rFonts w:ascii="Times New Roman" w:hAnsi="Times New Roman"/>
        </w:rPr>
        <w:t xml:space="preserve"> </w:t>
      </w:r>
      <w:r w:rsidRPr="00F53572">
        <w:rPr>
          <w:rFonts w:ascii="Times New Roman" w:hAnsi="Times New Roman"/>
          <w:u w:val="single"/>
        </w:rPr>
        <w:t>violation that carries the possible penalty of imprisonment equivalent to a petty</w:t>
      </w:r>
      <w:r w:rsidRPr="00F53572">
        <w:rPr>
          <w:rFonts w:ascii="Times New Roman" w:hAnsi="Times New Roman"/>
        </w:rPr>
        <w:t xml:space="preserve"> </w:t>
      </w:r>
      <w:r w:rsidRPr="00F53572">
        <w:rPr>
          <w:rFonts w:ascii="Times New Roman" w:hAnsi="Times New Roman"/>
          <w:u w:val="single"/>
        </w:rPr>
        <w:t>offense or less, shall</w:t>
      </w:r>
      <w:r w:rsidRPr="00F53572">
        <w:rPr>
          <w:rFonts w:ascii="Times New Roman" w:hAnsi="Times New Roman"/>
        </w:rPr>
        <w:t xml:space="preserve"> </w:t>
      </w:r>
      <w:r w:rsidRPr="00F53572">
        <w:rPr>
          <w:rFonts w:ascii="Times New Roman" w:hAnsi="Times New Roman"/>
          <w:u w:val="single"/>
        </w:rPr>
        <w:t>consist of a greater number than three jurors, not to exceed six,</w:t>
      </w:r>
      <w:r w:rsidRPr="00F53572">
        <w:rPr>
          <w:rFonts w:ascii="Times New Roman" w:hAnsi="Times New Roman"/>
        </w:rPr>
        <w:t xml:space="preserve"> </w:t>
      </w:r>
      <w:r w:rsidRPr="00F53572">
        <w:rPr>
          <w:rFonts w:ascii="Times New Roman" w:hAnsi="Times New Roman"/>
          <w:u w:val="single"/>
        </w:rPr>
        <w:t>if requested by the defendant in the jury demand.</w:t>
      </w:r>
      <w:r w:rsidRPr="00F53572">
        <w:rPr>
          <w:rFonts w:ascii="Times New Roman" w:hAnsi="Times New Roman"/>
        </w:rPr>
        <w:t xml:space="preserve">  </w:t>
      </w:r>
    </w:p>
    <w:p w14:paraId="5A16DB1C" w14:textId="77777777" w:rsidR="004A0C88" w:rsidRPr="00F53572" w:rsidRDefault="004A0C88" w:rsidP="004A0C88">
      <w:pPr>
        <w:pStyle w:val="ListParagraph"/>
        <w:rPr>
          <w:rFonts w:ascii="Times New Roman" w:hAnsi="Times New Roman"/>
        </w:rPr>
      </w:pPr>
    </w:p>
    <w:p w14:paraId="39E0B6BC" w14:textId="77777777" w:rsidR="004A0C88" w:rsidRPr="00F53572" w:rsidRDefault="004A0C88" w:rsidP="004A0C88">
      <w:pPr>
        <w:pStyle w:val="ListParagraph"/>
        <w:numPr>
          <w:ilvl w:val="0"/>
          <w:numId w:val="5"/>
        </w:numPr>
        <w:jc w:val="both"/>
        <w:rPr>
          <w:rFonts w:ascii="Times New Roman" w:hAnsi="Times New Roman"/>
        </w:rPr>
      </w:pPr>
      <w:r w:rsidRPr="00F53572">
        <w:rPr>
          <w:rFonts w:ascii="Times New Roman" w:hAnsi="Times New Roman"/>
          <w:u w:val="single"/>
        </w:rPr>
        <w:t>For the purposes of this section, “petty offense” means</w:t>
      </w:r>
      <w:r w:rsidRPr="00F53572">
        <w:rPr>
          <w:rFonts w:ascii="Times New Roman" w:hAnsi="Times New Roman"/>
        </w:rPr>
        <w:t xml:space="preserve"> </w:t>
      </w:r>
      <w:r w:rsidRPr="00F53572">
        <w:rPr>
          <w:rFonts w:ascii="Times New Roman" w:hAnsi="Times New Roman"/>
          <w:u w:val="single"/>
        </w:rPr>
        <w:t>any offense defined as such pursuant to C.R.S. 18-1.3-503.  “Misdemeanor” means</w:t>
      </w:r>
      <w:r w:rsidRPr="00F53572">
        <w:rPr>
          <w:rFonts w:ascii="Times New Roman" w:hAnsi="Times New Roman"/>
        </w:rPr>
        <w:t xml:space="preserve"> </w:t>
      </w:r>
      <w:r w:rsidRPr="00F53572">
        <w:rPr>
          <w:rFonts w:ascii="Times New Roman" w:hAnsi="Times New Roman"/>
          <w:u w:val="single"/>
        </w:rPr>
        <w:t xml:space="preserve">any offense defined as such pursuant to C.R.S. 18-1.3-501. </w:t>
      </w:r>
    </w:p>
    <w:p w14:paraId="7CCF23E8" w14:textId="77777777" w:rsidR="004A0C88" w:rsidRPr="00F53572" w:rsidRDefault="004A0C88" w:rsidP="004A0C88">
      <w:pPr>
        <w:pStyle w:val="ListParagraph"/>
        <w:rPr>
          <w:rFonts w:ascii="Times New Roman" w:hAnsi="Times New Roman"/>
          <w:u w:val="single"/>
        </w:rPr>
      </w:pPr>
    </w:p>
    <w:p w14:paraId="31A184C7" w14:textId="77777777" w:rsidR="004A0C88" w:rsidRPr="00F53572" w:rsidRDefault="004A0C88" w:rsidP="004A0C88">
      <w:pPr>
        <w:pStyle w:val="ListParagraph"/>
        <w:numPr>
          <w:ilvl w:val="0"/>
          <w:numId w:val="5"/>
        </w:numPr>
        <w:jc w:val="both"/>
        <w:rPr>
          <w:rFonts w:ascii="Times New Roman" w:hAnsi="Times New Roman"/>
        </w:rPr>
      </w:pPr>
      <w:r w:rsidRPr="00F53572">
        <w:rPr>
          <w:rFonts w:ascii="Times New Roman" w:hAnsi="Times New Roman"/>
          <w:u w:val="single"/>
        </w:rPr>
        <w:t>(I) A person accused of a municipal ordinance violation that carries the possible penalty of imprisonment equivalent to a misdemeanor offense or greater may, with</w:t>
      </w:r>
      <w:r w:rsidRPr="00F53572">
        <w:rPr>
          <w:rFonts w:ascii="Times New Roman" w:hAnsi="Times New Roman"/>
        </w:rPr>
        <w:t xml:space="preserve"> </w:t>
      </w:r>
      <w:r w:rsidRPr="00F53572">
        <w:rPr>
          <w:rFonts w:ascii="Times New Roman" w:hAnsi="Times New Roman"/>
          <w:u w:val="single"/>
        </w:rPr>
        <w:t>the consent of the prosecution, waive a trial by jury.  Trial shall then be to the court.</w:t>
      </w:r>
      <w:r w:rsidRPr="00F53572">
        <w:rPr>
          <w:rFonts w:ascii="Times New Roman" w:hAnsi="Times New Roman"/>
        </w:rPr>
        <w:t xml:space="preserve"> </w:t>
      </w:r>
    </w:p>
    <w:p w14:paraId="1C6F85C2" w14:textId="77777777" w:rsidR="004A0C88" w:rsidRPr="00F53572" w:rsidRDefault="004A0C88" w:rsidP="004A0C88">
      <w:pPr>
        <w:pStyle w:val="ListParagraph"/>
        <w:rPr>
          <w:rFonts w:ascii="Times New Roman" w:hAnsi="Times New Roman"/>
        </w:rPr>
      </w:pPr>
    </w:p>
    <w:p w14:paraId="7D6B378B" w14:textId="77777777" w:rsidR="004A0C88" w:rsidRPr="00F53572" w:rsidRDefault="004A0C88" w:rsidP="004A0C88">
      <w:pPr>
        <w:pStyle w:val="ListParagraph"/>
        <w:jc w:val="both"/>
        <w:rPr>
          <w:rFonts w:ascii="Times New Roman" w:hAnsi="Times New Roman"/>
          <w:u w:val="single"/>
        </w:rPr>
      </w:pPr>
      <w:r w:rsidRPr="00F53572">
        <w:rPr>
          <w:rFonts w:ascii="Times New Roman" w:hAnsi="Times New Roman"/>
          <w:u w:val="single"/>
        </w:rPr>
        <w:t>(II) Either at the time of the oral or written waiver of a jury trial in cases where the municipal ordinance violation  carries the possible penalty of imprisonment equivalent to a misdemeanor offense or greater; or at the time of the entry of the “not guilty” plea in cases where the municipal ordinance</w:t>
      </w:r>
      <w:r w:rsidRPr="00F53572">
        <w:rPr>
          <w:rFonts w:ascii="Times New Roman" w:hAnsi="Times New Roman"/>
        </w:rPr>
        <w:t xml:space="preserve"> </w:t>
      </w:r>
      <w:r w:rsidRPr="00F53572">
        <w:rPr>
          <w:rFonts w:ascii="Times New Roman" w:hAnsi="Times New Roman"/>
          <w:u w:val="single"/>
        </w:rPr>
        <w:t>violation carries the possible penalty of imprisonment equivalent to a petty</w:t>
      </w:r>
      <w:r w:rsidRPr="00F53572">
        <w:rPr>
          <w:rFonts w:ascii="Times New Roman" w:hAnsi="Times New Roman"/>
        </w:rPr>
        <w:t xml:space="preserve"> </w:t>
      </w:r>
      <w:r w:rsidRPr="00F53572">
        <w:rPr>
          <w:rFonts w:ascii="Times New Roman" w:hAnsi="Times New Roman"/>
          <w:u w:val="single"/>
        </w:rPr>
        <w:t xml:space="preserve">offense or less, the Court shall advise the defendant as follows: </w:t>
      </w:r>
    </w:p>
    <w:p w14:paraId="153EC80F" w14:textId="77777777" w:rsidR="004A0C88" w:rsidRPr="00F53572" w:rsidRDefault="004A0C88" w:rsidP="004A0C88">
      <w:pPr>
        <w:pStyle w:val="ListParagraph"/>
        <w:jc w:val="both"/>
        <w:rPr>
          <w:rFonts w:ascii="Times New Roman" w:hAnsi="Times New Roman"/>
        </w:rPr>
      </w:pPr>
    </w:p>
    <w:p w14:paraId="248DA4F8" w14:textId="77777777" w:rsidR="004A0C88" w:rsidRPr="00F53572" w:rsidRDefault="004A0C88" w:rsidP="004A0C88">
      <w:pPr>
        <w:pStyle w:val="ListParagraph"/>
        <w:numPr>
          <w:ilvl w:val="0"/>
          <w:numId w:val="6"/>
        </w:numPr>
        <w:jc w:val="both"/>
        <w:rPr>
          <w:rFonts w:ascii="Times New Roman" w:hAnsi="Times New Roman"/>
        </w:rPr>
      </w:pPr>
      <w:r w:rsidRPr="00F53572">
        <w:rPr>
          <w:rFonts w:ascii="Times New Roman" w:hAnsi="Times New Roman"/>
          <w:u w:val="single"/>
        </w:rPr>
        <w:t>Waiving a Jury Trial would also apply to all issues that might</w:t>
      </w:r>
      <w:r w:rsidRPr="00F53572">
        <w:rPr>
          <w:rFonts w:ascii="Times New Roman" w:hAnsi="Times New Roman"/>
        </w:rPr>
        <w:t xml:space="preserve"> </w:t>
      </w:r>
      <w:r w:rsidRPr="00F53572">
        <w:rPr>
          <w:rFonts w:ascii="Times New Roman" w:hAnsi="Times New Roman"/>
          <w:u w:val="single"/>
        </w:rPr>
        <w:t>otherwise need to be determined by a jury including those</w:t>
      </w:r>
      <w:r w:rsidRPr="00F53572">
        <w:rPr>
          <w:rFonts w:ascii="Times New Roman" w:hAnsi="Times New Roman"/>
        </w:rPr>
        <w:t xml:space="preserve"> </w:t>
      </w:r>
      <w:r w:rsidRPr="00F53572">
        <w:rPr>
          <w:rFonts w:ascii="Times New Roman" w:hAnsi="Times New Roman"/>
          <w:u w:val="single"/>
        </w:rPr>
        <w:t>issues requiring factual findings at sentencing;</w:t>
      </w:r>
      <w:r w:rsidRPr="00F53572">
        <w:rPr>
          <w:rFonts w:ascii="Times New Roman" w:hAnsi="Times New Roman"/>
        </w:rPr>
        <w:t xml:space="preserve"> </w:t>
      </w:r>
    </w:p>
    <w:p w14:paraId="68FE7670" w14:textId="77777777" w:rsidR="004A0C88" w:rsidRPr="00F53572" w:rsidRDefault="004A0C88" w:rsidP="004A0C88">
      <w:pPr>
        <w:pStyle w:val="ListParagraph"/>
        <w:numPr>
          <w:ilvl w:val="0"/>
          <w:numId w:val="6"/>
        </w:numPr>
        <w:jc w:val="both"/>
        <w:rPr>
          <w:rFonts w:ascii="Times New Roman" w:hAnsi="Times New Roman"/>
        </w:rPr>
      </w:pPr>
      <w:r w:rsidRPr="00F53572">
        <w:rPr>
          <w:rFonts w:ascii="Times New Roman" w:hAnsi="Times New Roman"/>
          <w:u w:val="single"/>
        </w:rPr>
        <w:t>The jury would be composed of a certain number of</w:t>
      </w:r>
      <w:r w:rsidRPr="00F53572">
        <w:rPr>
          <w:rFonts w:ascii="Times New Roman" w:hAnsi="Times New Roman"/>
        </w:rPr>
        <w:t xml:space="preserve"> </w:t>
      </w:r>
      <w:r w:rsidRPr="00F53572">
        <w:rPr>
          <w:rFonts w:ascii="Times New Roman" w:hAnsi="Times New Roman"/>
          <w:u w:val="single"/>
        </w:rPr>
        <w:t>people (3 – 6);</w:t>
      </w:r>
      <w:r w:rsidRPr="00F53572">
        <w:rPr>
          <w:rFonts w:ascii="Times New Roman" w:hAnsi="Times New Roman"/>
        </w:rPr>
        <w:t xml:space="preserve"> </w:t>
      </w:r>
    </w:p>
    <w:p w14:paraId="0512974F" w14:textId="77777777" w:rsidR="004A0C88" w:rsidRPr="00F53572" w:rsidRDefault="004A0C88" w:rsidP="004A0C88">
      <w:pPr>
        <w:pStyle w:val="ListParagraph"/>
        <w:numPr>
          <w:ilvl w:val="0"/>
          <w:numId w:val="6"/>
        </w:numPr>
        <w:jc w:val="both"/>
        <w:rPr>
          <w:rFonts w:ascii="Times New Roman" w:hAnsi="Times New Roman"/>
        </w:rPr>
      </w:pPr>
      <w:r w:rsidRPr="00F53572">
        <w:rPr>
          <w:rFonts w:ascii="Times New Roman" w:hAnsi="Times New Roman"/>
          <w:u w:val="single"/>
        </w:rPr>
        <w:t>A jury verdict must be unanimous;</w:t>
      </w:r>
    </w:p>
    <w:p w14:paraId="35436567" w14:textId="77777777" w:rsidR="004A0C88" w:rsidRPr="00F53572" w:rsidRDefault="004A0C88" w:rsidP="004A0C88">
      <w:pPr>
        <w:pStyle w:val="ListParagraph"/>
        <w:numPr>
          <w:ilvl w:val="0"/>
          <w:numId w:val="6"/>
        </w:numPr>
        <w:jc w:val="both"/>
        <w:rPr>
          <w:rFonts w:ascii="Times New Roman" w:hAnsi="Times New Roman"/>
        </w:rPr>
      </w:pPr>
      <w:r w:rsidRPr="00F53572">
        <w:rPr>
          <w:rFonts w:ascii="Times New Roman" w:hAnsi="Times New Roman"/>
          <w:u w:val="single"/>
        </w:rPr>
        <w:t>In a trial to the court, the judge alone would decide the</w:t>
      </w:r>
      <w:r w:rsidRPr="00F53572">
        <w:rPr>
          <w:rFonts w:ascii="Times New Roman" w:hAnsi="Times New Roman"/>
        </w:rPr>
        <w:t xml:space="preserve"> </w:t>
      </w:r>
      <w:r w:rsidRPr="00F53572">
        <w:rPr>
          <w:rFonts w:ascii="Times New Roman" w:hAnsi="Times New Roman"/>
          <w:u w:val="single"/>
        </w:rPr>
        <w:t>verdict;</w:t>
      </w:r>
      <w:r w:rsidRPr="00F53572">
        <w:rPr>
          <w:rFonts w:ascii="Times New Roman" w:hAnsi="Times New Roman"/>
        </w:rPr>
        <w:t xml:space="preserve"> </w:t>
      </w:r>
    </w:p>
    <w:p w14:paraId="7595E0A1" w14:textId="77777777" w:rsidR="004A0C88" w:rsidRPr="00F53572" w:rsidRDefault="004A0C88" w:rsidP="004A0C88">
      <w:pPr>
        <w:pStyle w:val="ListParagraph"/>
        <w:numPr>
          <w:ilvl w:val="0"/>
          <w:numId w:val="6"/>
        </w:numPr>
        <w:jc w:val="both"/>
        <w:rPr>
          <w:rFonts w:ascii="Times New Roman" w:hAnsi="Times New Roman"/>
        </w:rPr>
      </w:pPr>
      <w:r w:rsidRPr="00F53572">
        <w:rPr>
          <w:rFonts w:ascii="Times New Roman" w:hAnsi="Times New Roman"/>
          <w:u w:val="single"/>
        </w:rPr>
        <w:t xml:space="preserve">The choice to waive a jury trial is the defendant's alone and may be made contrary to counsel's advice. </w:t>
      </w:r>
    </w:p>
    <w:p w14:paraId="11D773E2" w14:textId="77777777" w:rsidR="004A0C88" w:rsidRPr="00F53572" w:rsidRDefault="004A0C88" w:rsidP="004A0C88">
      <w:pPr>
        <w:pStyle w:val="ListParagraph"/>
        <w:numPr>
          <w:ilvl w:val="0"/>
          <w:numId w:val="6"/>
        </w:numPr>
        <w:jc w:val="both"/>
        <w:rPr>
          <w:rFonts w:ascii="Times New Roman" w:hAnsi="Times New Roman"/>
        </w:rPr>
      </w:pPr>
      <w:r w:rsidRPr="00F53572">
        <w:rPr>
          <w:rFonts w:ascii="Times New Roman" w:hAnsi="Times New Roman"/>
          <w:u w:val="single"/>
        </w:rPr>
        <w:t>Any choice must be voluntary on the part of the defendant.</w:t>
      </w:r>
    </w:p>
    <w:p w14:paraId="11854E17" w14:textId="77777777" w:rsidR="004A0C88" w:rsidRPr="00F53572" w:rsidRDefault="004A0C88" w:rsidP="004A0C88">
      <w:pPr>
        <w:pStyle w:val="ListParagraph"/>
        <w:numPr>
          <w:ilvl w:val="0"/>
          <w:numId w:val="6"/>
        </w:numPr>
        <w:jc w:val="both"/>
        <w:rPr>
          <w:rFonts w:ascii="Times New Roman" w:hAnsi="Times New Roman"/>
        </w:rPr>
      </w:pPr>
      <w:r w:rsidRPr="00F53572">
        <w:rPr>
          <w:rFonts w:ascii="Times New Roman" w:hAnsi="Times New Roman"/>
          <w:u w:val="single"/>
        </w:rPr>
        <w:lastRenderedPageBreak/>
        <w:t xml:space="preserve">If the defendant is unable to pay the requisite </w:t>
      </w:r>
      <w:proofErr w:type="gramStart"/>
      <w:r w:rsidRPr="00F53572">
        <w:rPr>
          <w:rFonts w:ascii="Times New Roman" w:hAnsi="Times New Roman"/>
          <w:u w:val="single"/>
        </w:rPr>
        <w:t>twenty-five dollar</w:t>
      </w:r>
      <w:proofErr w:type="gramEnd"/>
      <w:r w:rsidRPr="00F53572">
        <w:rPr>
          <w:rFonts w:ascii="Times New Roman" w:hAnsi="Times New Roman"/>
          <w:u w:val="single"/>
        </w:rPr>
        <w:t xml:space="preserve"> fee within 21 days after entry of the “not guilty” plea, they may petition the court for a waiver of this fee upon a finding of indigence. </w:t>
      </w:r>
    </w:p>
    <w:p w14:paraId="4211898B" w14:textId="77777777" w:rsidR="004A0C88" w:rsidRPr="00F53572" w:rsidRDefault="004A0C88" w:rsidP="004A0C88">
      <w:pPr>
        <w:pStyle w:val="ListParagraph"/>
        <w:ind w:left="1080"/>
        <w:jc w:val="both"/>
        <w:rPr>
          <w:rFonts w:ascii="Times New Roman" w:hAnsi="Times New Roman"/>
        </w:rPr>
      </w:pPr>
    </w:p>
    <w:p w14:paraId="35D67463" w14:textId="77777777" w:rsidR="004A0C88" w:rsidRPr="00F53572" w:rsidRDefault="004A0C88" w:rsidP="004A0C88">
      <w:pPr>
        <w:pStyle w:val="ListParagraph"/>
        <w:numPr>
          <w:ilvl w:val="0"/>
          <w:numId w:val="7"/>
        </w:numPr>
        <w:jc w:val="both"/>
        <w:rPr>
          <w:rFonts w:ascii="Times New Roman" w:hAnsi="Times New Roman"/>
        </w:rPr>
      </w:pPr>
      <w:r w:rsidRPr="00F53572">
        <w:rPr>
          <w:rFonts w:ascii="Times New Roman" w:hAnsi="Times New Roman"/>
          <w:u w:val="single"/>
        </w:rPr>
        <w:t>A defendant, charged with a municipal ordinance violation that carries the possible penalty of imprisonment equivalent of a misdemeanor offense or greater, may not withdraw a voluntary and</w:t>
      </w:r>
      <w:r w:rsidRPr="00F53572">
        <w:rPr>
          <w:rFonts w:ascii="Times New Roman" w:hAnsi="Times New Roman"/>
        </w:rPr>
        <w:t xml:space="preserve"> </w:t>
      </w:r>
      <w:r w:rsidRPr="00F53572">
        <w:rPr>
          <w:rFonts w:ascii="Times New Roman" w:hAnsi="Times New Roman"/>
          <w:u w:val="single"/>
        </w:rPr>
        <w:t>knowing waiver of trial by jury as a matter of right, but the</w:t>
      </w:r>
      <w:r w:rsidRPr="00F53572">
        <w:rPr>
          <w:rFonts w:ascii="Times New Roman" w:hAnsi="Times New Roman"/>
        </w:rPr>
        <w:t xml:space="preserve"> </w:t>
      </w:r>
      <w:r w:rsidRPr="00F53572">
        <w:rPr>
          <w:rFonts w:ascii="Times New Roman" w:hAnsi="Times New Roman"/>
          <w:u w:val="single"/>
        </w:rPr>
        <w:t>court, with the consent of the prosecution, may permit</w:t>
      </w:r>
      <w:r w:rsidRPr="00F53572">
        <w:rPr>
          <w:rFonts w:ascii="Times New Roman" w:hAnsi="Times New Roman"/>
        </w:rPr>
        <w:t xml:space="preserve"> </w:t>
      </w:r>
      <w:r w:rsidRPr="00F53572">
        <w:rPr>
          <w:rFonts w:ascii="Times New Roman" w:hAnsi="Times New Roman"/>
          <w:u w:val="single"/>
        </w:rPr>
        <w:t>withdrawal of the waiver prior to the commencement of the</w:t>
      </w:r>
      <w:r w:rsidRPr="00F53572">
        <w:rPr>
          <w:rFonts w:ascii="Times New Roman" w:hAnsi="Times New Roman"/>
        </w:rPr>
        <w:t xml:space="preserve"> </w:t>
      </w:r>
      <w:r w:rsidRPr="00F53572">
        <w:rPr>
          <w:rFonts w:ascii="Times New Roman" w:hAnsi="Times New Roman"/>
          <w:u w:val="single"/>
        </w:rPr>
        <w:t>trial.</w:t>
      </w:r>
      <w:r w:rsidRPr="00F53572">
        <w:rPr>
          <w:rFonts w:ascii="Times New Roman" w:hAnsi="Times New Roman"/>
        </w:rPr>
        <w:t xml:space="preserve"> </w:t>
      </w:r>
    </w:p>
    <w:p w14:paraId="7F3BBA1A" w14:textId="77777777" w:rsidR="004A0C88" w:rsidRPr="00F53572" w:rsidRDefault="004A0C88" w:rsidP="004A0C88">
      <w:pPr>
        <w:pStyle w:val="ListParagraph"/>
        <w:ind w:left="430"/>
        <w:jc w:val="both"/>
        <w:rPr>
          <w:rFonts w:ascii="Times New Roman" w:hAnsi="Times New Roman"/>
        </w:rPr>
      </w:pPr>
    </w:p>
    <w:p w14:paraId="63171475" w14:textId="77777777" w:rsidR="00E955B7" w:rsidRDefault="004A0C88" w:rsidP="004A0C88">
      <w:pPr>
        <w:pStyle w:val="ListParagraph"/>
        <w:numPr>
          <w:ilvl w:val="0"/>
          <w:numId w:val="7"/>
        </w:numPr>
        <w:jc w:val="both"/>
        <w:rPr>
          <w:rFonts w:ascii="Times New Roman" w:hAnsi="Times New Roman"/>
        </w:rPr>
      </w:pPr>
      <w:r w:rsidRPr="00F53572">
        <w:rPr>
          <w:rFonts w:ascii="Times New Roman" w:hAnsi="Times New Roman"/>
          <w:u w:val="single"/>
        </w:rPr>
        <w:t>In any case in which a jury has been sworn to try a</w:t>
      </w:r>
      <w:r w:rsidRPr="00F53572">
        <w:rPr>
          <w:rFonts w:ascii="Times New Roman" w:hAnsi="Times New Roman"/>
        </w:rPr>
        <w:t xml:space="preserve"> </w:t>
      </w:r>
      <w:r w:rsidRPr="00F53572">
        <w:rPr>
          <w:rFonts w:ascii="Times New Roman" w:hAnsi="Times New Roman"/>
          <w:u w:val="single"/>
        </w:rPr>
        <w:t>case, and any juror by reason of illness or other cause</w:t>
      </w:r>
      <w:r w:rsidRPr="00F53572">
        <w:rPr>
          <w:rFonts w:ascii="Times New Roman" w:hAnsi="Times New Roman"/>
        </w:rPr>
        <w:t xml:space="preserve"> </w:t>
      </w:r>
      <w:r w:rsidRPr="00F53572">
        <w:rPr>
          <w:rFonts w:ascii="Times New Roman" w:hAnsi="Times New Roman"/>
          <w:u w:val="single"/>
        </w:rPr>
        <w:t>becomes unable to continue until a verdict is reached, the</w:t>
      </w:r>
      <w:r w:rsidRPr="00F53572">
        <w:rPr>
          <w:rFonts w:ascii="Times New Roman" w:hAnsi="Times New Roman"/>
        </w:rPr>
        <w:t xml:space="preserve"> </w:t>
      </w:r>
      <w:r w:rsidRPr="00F53572">
        <w:rPr>
          <w:rFonts w:ascii="Times New Roman" w:hAnsi="Times New Roman"/>
          <w:u w:val="single"/>
        </w:rPr>
        <w:t>court may excuse such juror. If no alternate juror is</w:t>
      </w:r>
      <w:r w:rsidRPr="00F53572">
        <w:rPr>
          <w:rFonts w:ascii="Times New Roman" w:hAnsi="Times New Roman"/>
        </w:rPr>
        <w:t xml:space="preserve"> </w:t>
      </w:r>
      <w:r w:rsidRPr="00F53572">
        <w:rPr>
          <w:rFonts w:ascii="Times New Roman" w:hAnsi="Times New Roman"/>
          <w:u w:val="single"/>
        </w:rPr>
        <w:t>available to replace such juror, the defendant and the</w:t>
      </w:r>
      <w:r w:rsidRPr="00F53572">
        <w:rPr>
          <w:rFonts w:ascii="Times New Roman" w:hAnsi="Times New Roman"/>
        </w:rPr>
        <w:t xml:space="preserve"> </w:t>
      </w:r>
      <w:r w:rsidRPr="00F53572">
        <w:rPr>
          <w:rFonts w:ascii="Times New Roman" w:hAnsi="Times New Roman"/>
          <w:u w:val="single"/>
        </w:rPr>
        <w:t>prosecution, at any time before verdict, may stipulate in</w:t>
      </w:r>
      <w:r w:rsidRPr="00F53572">
        <w:rPr>
          <w:rFonts w:ascii="Times New Roman" w:hAnsi="Times New Roman"/>
        </w:rPr>
        <w:t xml:space="preserve"> </w:t>
      </w:r>
      <w:r w:rsidRPr="00F53572">
        <w:rPr>
          <w:rFonts w:ascii="Times New Roman" w:hAnsi="Times New Roman"/>
          <w:u w:val="single"/>
        </w:rPr>
        <w:t>writing or on the record in open court, with approval of the</w:t>
      </w:r>
      <w:r w:rsidRPr="00F53572">
        <w:rPr>
          <w:rFonts w:ascii="Times New Roman" w:hAnsi="Times New Roman"/>
        </w:rPr>
        <w:t xml:space="preserve"> </w:t>
      </w:r>
      <w:r w:rsidRPr="00F53572">
        <w:rPr>
          <w:rFonts w:ascii="Times New Roman" w:hAnsi="Times New Roman"/>
          <w:u w:val="single"/>
        </w:rPr>
        <w:t>court, that the jury shall consist of less than six but no</w:t>
      </w:r>
      <w:r w:rsidRPr="00F53572">
        <w:rPr>
          <w:rFonts w:ascii="Times New Roman" w:hAnsi="Times New Roman"/>
        </w:rPr>
        <w:t xml:space="preserve"> </w:t>
      </w:r>
      <w:r w:rsidRPr="00F53572">
        <w:rPr>
          <w:rFonts w:ascii="Times New Roman" w:hAnsi="Times New Roman"/>
          <w:u w:val="single"/>
        </w:rPr>
        <w:t>fewer than three, and the jurors thus remaining shall</w:t>
      </w:r>
      <w:r w:rsidRPr="00F53572">
        <w:rPr>
          <w:rFonts w:ascii="Times New Roman" w:hAnsi="Times New Roman"/>
        </w:rPr>
        <w:t xml:space="preserve"> </w:t>
      </w:r>
      <w:r w:rsidRPr="00F53572">
        <w:rPr>
          <w:rFonts w:ascii="Times New Roman" w:hAnsi="Times New Roman"/>
          <w:u w:val="single"/>
        </w:rPr>
        <w:t>proceed to try the case and determine the issues.</w:t>
      </w:r>
      <w:r w:rsidRPr="00F53572">
        <w:rPr>
          <w:rFonts w:ascii="Times New Roman" w:hAnsi="Times New Roman"/>
        </w:rPr>
        <w:t xml:space="preserve"> </w:t>
      </w:r>
    </w:p>
    <w:p w14:paraId="0778B435" w14:textId="77777777" w:rsidR="00E955B7" w:rsidRPr="00E955B7" w:rsidRDefault="00E955B7" w:rsidP="00E955B7">
      <w:pPr>
        <w:pStyle w:val="ListParagraph"/>
        <w:rPr>
          <w:rFonts w:ascii="Times New Roman" w:hAnsi="Times New Roman"/>
          <w:u w:val="single"/>
        </w:rPr>
      </w:pPr>
    </w:p>
    <w:p w14:paraId="152CC8EB" w14:textId="74F1D91D" w:rsidR="00C10508" w:rsidRPr="00E955B7" w:rsidRDefault="004A0C88" w:rsidP="004A0C88">
      <w:pPr>
        <w:pStyle w:val="ListParagraph"/>
        <w:numPr>
          <w:ilvl w:val="0"/>
          <w:numId w:val="7"/>
        </w:numPr>
        <w:jc w:val="both"/>
        <w:rPr>
          <w:rFonts w:ascii="Times New Roman" w:hAnsi="Times New Roman"/>
        </w:rPr>
      </w:pPr>
      <w:r w:rsidRPr="00E955B7">
        <w:rPr>
          <w:rFonts w:ascii="Times New Roman" w:hAnsi="Times New Roman"/>
          <w:u w:val="single"/>
        </w:rPr>
        <w:t>All jury verdicts must be unanimou</w:t>
      </w:r>
      <w:r w:rsidR="00106AB4">
        <w:rPr>
          <w:rFonts w:ascii="Times New Roman" w:hAnsi="Times New Roman"/>
          <w:u w:val="single"/>
        </w:rPr>
        <w:t>s.</w:t>
      </w:r>
      <w:r w:rsidR="008F2EC0" w:rsidRPr="00E955B7">
        <w:rPr>
          <w:rFonts w:ascii="Times New Roman" w:hAnsi="Times New Roman"/>
        </w:rPr>
        <w:t> </w:t>
      </w:r>
    </w:p>
    <w:p w14:paraId="567839F7" w14:textId="77777777" w:rsidR="00E955B7" w:rsidRDefault="00E955B7">
      <w:pPr>
        <w:jc w:val="both"/>
        <w:rPr>
          <w:rFonts w:ascii="Times New Roman" w:hAnsi="Times New Roman"/>
          <w:u w:val="single"/>
        </w:rPr>
      </w:pPr>
    </w:p>
    <w:p w14:paraId="002DDFFE" w14:textId="77777777" w:rsidR="00C10508" w:rsidRPr="00F53572" w:rsidRDefault="00C10508">
      <w:pPr>
        <w:jc w:val="both"/>
        <w:rPr>
          <w:rFonts w:ascii="Times New Roman" w:hAnsi="Times New Roman"/>
          <w:u w:val="single"/>
        </w:rPr>
      </w:pPr>
    </w:p>
    <w:p w14:paraId="7AF6B5F6" w14:textId="77777777" w:rsidR="00C10508" w:rsidRPr="00F53572" w:rsidRDefault="00C10508">
      <w:pPr>
        <w:jc w:val="both"/>
        <w:rPr>
          <w:rFonts w:ascii="Times New Roman" w:hAnsi="Times New Roman"/>
        </w:rPr>
      </w:pPr>
    </w:p>
    <w:p w14:paraId="65AFA264" w14:textId="77777777" w:rsidR="00C10508" w:rsidRPr="00F53572" w:rsidRDefault="00C10508">
      <w:pPr>
        <w:rPr>
          <w:rFonts w:ascii="Times New Roman" w:hAnsi="Times New Roman"/>
        </w:rPr>
      </w:pPr>
    </w:p>
    <w:sectPr w:rsidR="00C10508" w:rsidRPr="00F5357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254F" w14:textId="77777777" w:rsidR="00A76404" w:rsidRDefault="00A76404">
      <w:pPr>
        <w:spacing w:after="0" w:line="240" w:lineRule="auto"/>
      </w:pPr>
      <w:r>
        <w:separator/>
      </w:r>
    </w:p>
  </w:endnote>
  <w:endnote w:type="continuationSeparator" w:id="0">
    <w:p w14:paraId="582CEEC8" w14:textId="77777777" w:rsidR="00A76404" w:rsidRDefault="00A7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BC27" w14:textId="77777777" w:rsidR="00A76404" w:rsidRDefault="00A76404">
      <w:pPr>
        <w:spacing w:after="0" w:line="240" w:lineRule="auto"/>
      </w:pPr>
      <w:r>
        <w:rPr>
          <w:color w:val="000000"/>
        </w:rPr>
        <w:separator/>
      </w:r>
    </w:p>
  </w:footnote>
  <w:footnote w:type="continuationSeparator" w:id="0">
    <w:p w14:paraId="38A537DB" w14:textId="77777777" w:rsidR="00A76404" w:rsidRDefault="00A76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BC"/>
    <w:multiLevelType w:val="multilevel"/>
    <w:tmpl w:val="F33833F2"/>
    <w:lvl w:ilvl="0">
      <w:start w:val="1"/>
      <w:numFmt w:val="decimal"/>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57F17E8"/>
    <w:multiLevelType w:val="multilevel"/>
    <w:tmpl w:val="90CC634C"/>
    <w:lvl w:ilvl="0">
      <w:start w:val="6"/>
      <w:numFmt w:val="decimal"/>
      <w:lvlText w:val="(%1)"/>
      <w:lvlJc w:val="left"/>
      <w:pPr>
        <w:ind w:left="430" w:hanging="360"/>
      </w:pPr>
    </w:lvl>
    <w:lvl w:ilvl="1">
      <w:start w:val="1"/>
      <w:numFmt w:val="lowerLetter"/>
      <w:lvlText w:val="."/>
      <w:lvlJc w:val="left"/>
      <w:pPr>
        <w:ind w:left="1150" w:hanging="360"/>
      </w:pPr>
    </w:lvl>
    <w:lvl w:ilvl="2">
      <w:start w:val="1"/>
      <w:numFmt w:val="lowerRoman"/>
      <w:lvlText w:val="."/>
      <w:lvlJc w:val="right"/>
      <w:pPr>
        <w:ind w:left="1870" w:hanging="180"/>
      </w:pPr>
    </w:lvl>
    <w:lvl w:ilvl="3">
      <w:start w:val="1"/>
      <w:numFmt w:val="decimal"/>
      <w:lvlText w:val="."/>
      <w:lvlJc w:val="left"/>
      <w:pPr>
        <w:ind w:left="2590" w:hanging="360"/>
      </w:pPr>
    </w:lvl>
    <w:lvl w:ilvl="4">
      <w:start w:val="1"/>
      <w:numFmt w:val="lowerLetter"/>
      <w:lvlText w:val="."/>
      <w:lvlJc w:val="left"/>
      <w:pPr>
        <w:ind w:left="3310" w:hanging="360"/>
      </w:pPr>
    </w:lvl>
    <w:lvl w:ilvl="5">
      <w:start w:val="1"/>
      <w:numFmt w:val="lowerRoman"/>
      <w:lvlText w:val="."/>
      <w:lvlJc w:val="right"/>
      <w:pPr>
        <w:ind w:left="4030" w:hanging="180"/>
      </w:pPr>
    </w:lvl>
    <w:lvl w:ilvl="6">
      <w:start w:val="1"/>
      <w:numFmt w:val="decimal"/>
      <w:lvlText w:val="."/>
      <w:lvlJc w:val="left"/>
      <w:pPr>
        <w:ind w:left="4750" w:hanging="360"/>
      </w:pPr>
    </w:lvl>
    <w:lvl w:ilvl="7">
      <w:start w:val="1"/>
      <w:numFmt w:val="lowerLetter"/>
      <w:lvlText w:val="."/>
      <w:lvlJc w:val="left"/>
      <w:pPr>
        <w:ind w:left="5470" w:hanging="360"/>
      </w:pPr>
    </w:lvl>
    <w:lvl w:ilvl="8">
      <w:start w:val="1"/>
      <w:numFmt w:val="lowerRoman"/>
      <w:lvlText w:val="."/>
      <w:lvlJc w:val="right"/>
      <w:pPr>
        <w:ind w:left="6190" w:hanging="180"/>
      </w:pPr>
    </w:lvl>
  </w:abstractNum>
  <w:abstractNum w:abstractNumId="2" w15:restartNumberingAfterBreak="0">
    <w:nsid w:val="12CF41B1"/>
    <w:multiLevelType w:val="multilevel"/>
    <w:tmpl w:val="B37C533A"/>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 w15:restartNumberingAfterBreak="0">
    <w:nsid w:val="2A7452FE"/>
    <w:multiLevelType w:val="multilevel"/>
    <w:tmpl w:val="22207BEA"/>
    <w:lvl w:ilvl="0">
      <w:start w:val="1"/>
      <w:numFmt w:val="lowerLetter"/>
      <w:lvlText w:val="%1."/>
      <w:lvlJc w:val="left"/>
      <w:pPr>
        <w:ind w:left="1080" w:firstLine="0"/>
      </w:pPr>
      <w:rPr>
        <w:rFonts w:ascii="Bookman Old Style" w:eastAsia="Bookman Old Style" w:hAnsi="Bookman Old Style" w:cs="Bookman Old Style"/>
        <w:b w:val="0"/>
        <w:i w:val="0"/>
        <w:strike w:val="0"/>
        <w:dstrike w:val="0"/>
        <w:color w:val="000000"/>
        <w:position w:val="0"/>
        <w:sz w:val="28"/>
        <w:szCs w:val="28"/>
        <w:u w:val="none" w:color="000000"/>
        <w:vertAlign w:val="baseline"/>
      </w:rPr>
    </w:lvl>
    <w:lvl w:ilvl="1">
      <w:start w:val="1"/>
      <w:numFmt w:val="lowerLetter"/>
      <w:lvlText w:val=""/>
      <w:lvlJc w:val="left"/>
      <w:pPr>
        <w:ind w:left="1800" w:firstLine="0"/>
      </w:pPr>
      <w:rPr>
        <w:rFonts w:ascii="Bookman Old Style" w:eastAsia="Bookman Old Style" w:hAnsi="Bookman Old Style" w:cs="Bookman Old Style"/>
        <w:b w:val="0"/>
        <w:i w:val="0"/>
        <w:strike w:val="0"/>
        <w:dstrike w:val="0"/>
        <w:color w:val="000000"/>
        <w:position w:val="0"/>
        <w:sz w:val="28"/>
        <w:szCs w:val="28"/>
        <w:u w:val="none" w:color="000000"/>
        <w:vertAlign w:val="baseline"/>
      </w:rPr>
    </w:lvl>
    <w:lvl w:ilvl="2">
      <w:start w:val="1"/>
      <w:numFmt w:val="lowerRoman"/>
      <w:lvlText w:val=""/>
      <w:lvlJc w:val="left"/>
      <w:pPr>
        <w:ind w:left="2520" w:firstLine="0"/>
      </w:pPr>
      <w:rPr>
        <w:rFonts w:ascii="Bookman Old Style" w:eastAsia="Bookman Old Style" w:hAnsi="Bookman Old Style" w:cs="Bookman Old Style"/>
        <w:b w:val="0"/>
        <w:i w:val="0"/>
        <w:strike w:val="0"/>
        <w:dstrike w:val="0"/>
        <w:color w:val="000000"/>
        <w:position w:val="0"/>
        <w:sz w:val="28"/>
        <w:szCs w:val="28"/>
        <w:u w:val="none" w:color="000000"/>
        <w:vertAlign w:val="baseline"/>
      </w:rPr>
    </w:lvl>
    <w:lvl w:ilvl="3">
      <w:start w:val="1"/>
      <w:numFmt w:val="decimal"/>
      <w:lvlText w:val=""/>
      <w:lvlJc w:val="left"/>
      <w:pPr>
        <w:ind w:left="3240" w:firstLine="0"/>
      </w:pPr>
      <w:rPr>
        <w:rFonts w:ascii="Bookman Old Style" w:eastAsia="Bookman Old Style" w:hAnsi="Bookman Old Style" w:cs="Bookman Old Style"/>
        <w:b w:val="0"/>
        <w:i w:val="0"/>
        <w:strike w:val="0"/>
        <w:dstrike w:val="0"/>
        <w:color w:val="000000"/>
        <w:position w:val="0"/>
        <w:sz w:val="28"/>
        <w:szCs w:val="28"/>
        <w:u w:val="none" w:color="000000"/>
        <w:vertAlign w:val="baseline"/>
      </w:rPr>
    </w:lvl>
    <w:lvl w:ilvl="4">
      <w:start w:val="1"/>
      <w:numFmt w:val="lowerLetter"/>
      <w:lvlText w:val=""/>
      <w:lvlJc w:val="left"/>
      <w:pPr>
        <w:ind w:left="3960" w:firstLine="0"/>
      </w:pPr>
      <w:rPr>
        <w:rFonts w:ascii="Bookman Old Style" w:eastAsia="Bookman Old Style" w:hAnsi="Bookman Old Style" w:cs="Bookman Old Style"/>
        <w:b w:val="0"/>
        <w:i w:val="0"/>
        <w:strike w:val="0"/>
        <w:dstrike w:val="0"/>
        <w:color w:val="000000"/>
        <w:position w:val="0"/>
        <w:sz w:val="28"/>
        <w:szCs w:val="28"/>
        <w:u w:val="none" w:color="000000"/>
        <w:vertAlign w:val="baseline"/>
      </w:rPr>
    </w:lvl>
    <w:lvl w:ilvl="5">
      <w:start w:val="1"/>
      <w:numFmt w:val="lowerRoman"/>
      <w:lvlText w:val=""/>
      <w:lvlJc w:val="left"/>
      <w:pPr>
        <w:ind w:left="4680" w:firstLine="0"/>
      </w:pPr>
      <w:rPr>
        <w:rFonts w:ascii="Bookman Old Style" w:eastAsia="Bookman Old Style" w:hAnsi="Bookman Old Style" w:cs="Bookman Old Style"/>
        <w:b w:val="0"/>
        <w:i w:val="0"/>
        <w:strike w:val="0"/>
        <w:dstrike w:val="0"/>
        <w:color w:val="000000"/>
        <w:position w:val="0"/>
        <w:sz w:val="28"/>
        <w:szCs w:val="28"/>
        <w:u w:val="none" w:color="000000"/>
        <w:vertAlign w:val="baseline"/>
      </w:rPr>
    </w:lvl>
    <w:lvl w:ilvl="6">
      <w:start w:val="1"/>
      <w:numFmt w:val="decimal"/>
      <w:lvlText w:val=""/>
      <w:lvlJc w:val="left"/>
      <w:pPr>
        <w:ind w:left="5400" w:firstLine="0"/>
      </w:pPr>
      <w:rPr>
        <w:rFonts w:ascii="Bookman Old Style" w:eastAsia="Bookman Old Style" w:hAnsi="Bookman Old Style" w:cs="Bookman Old Style"/>
        <w:b w:val="0"/>
        <w:i w:val="0"/>
        <w:strike w:val="0"/>
        <w:dstrike w:val="0"/>
        <w:color w:val="000000"/>
        <w:position w:val="0"/>
        <w:sz w:val="28"/>
        <w:szCs w:val="28"/>
        <w:u w:val="none" w:color="000000"/>
        <w:vertAlign w:val="baseline"/>
      </w:rPr>
    </w:lvl>
    <w:lvl w:ilvl="7">
      <w:start w:val="1"/>
      <w:numFmt w:val="lowerLetter"/>
      <w:lvlText w:val=""/>
      <w:lvlJc w:val="left"/>
      <w:pPr>
        <w:ind w:left="6120" w:firstLine="0"/>
      </w:pPr>
      <w:rPr>
        <w:rFonts w:ascii="Bookman Old Style" w:eastAsia="Bookman Old Style" w:hAnsi="Bookman Old Style" w:cs="Bookman Old Style"/>
        <w:b w:val="0"/>
        <w:i w:val="0"/>
        <w:strike w:val="0"/>
        <w:dstrike w:val="0"/>
        <w:color w:val="000000"/>
        <w:position w:val="0"/>
        <w:sz w:val="28"/>
        <w:szCs w:val="28"/>
        <w:u w:val="none" w:color="000000"/>
        <w:vertAlign w:val="baseline"/>
      </w:rPr>
    </w:lvl>
    <w:lvl w:ilvl="8">
      <w:start w:val="1"/>
      <w:numFmt w:val="lowerRoman"/>
      <w:lvlText w:val=""/>
      <w:lvlJc w:val="left"/>
      <w:pPr>
        <w:ind w:left="6840" w:firstLine="0"/>
      </w:pPr>
      <w:rPr>
        <w:rFonts w:ascii="Bookman Old Style" w:eastAsia="Bookman Old Style" w:hAnsi="Bookman Old Style" w:cs="Bookman Old Style"/>
        <w:b w:val="0"/>
        <w:i w:val="0"/>
        <w:strike w:val="0"/>
        <w:dstrike w:val="0"/>
        <w:color w:val="000000"/>
        <w:position w:val="0"/>
        <w:sz w:val="28"/>
        <w:szCs w:val="28"/>
        <w:u w:val="none" w:color="000000"/>
        <w:vertAlign w:val="baseline"/>
      </w:rPr>
    </w:lvl>
  </w:abstractNum>
  <w:abstractNum w:abstractNumId="4" w15:restartNumberingAfterBreak="0">
    <w:nsid w:val="35F073E2"/>
    <w:multiLevelType w:val="multilevel"/>
    <w:tmpl w:val="1220C0A2"/>
    <w:lvl w:ilvl="0">
      <w:start w:val="1"/>
      <w:numFmt w:val="lowerLetter"/>
      <w:lvlText w:val="(%1)"/>
      <w:lvlJc w:val="left"/>
      <w:pPr>
        <w:ind w:left="715" w:firstLine="0"/>
      </w:pPr>
      <w:rPr>
        <w:rFonts w:ascii="Bookman Old Style" w:eastAsia="Bookman Old Style" w:hAnsi="Bookman Old Style" w:cs="Bookman Old Style"/>
        <w:b/>
        <w:bCs/>
        <w:i/>
        <w:iCs/>
        <w:strike w:val="0"/>
        <w:dstrike w:val="0"/>
        <w:color w:val="000000"/>
        <w:position w:val="0"/>
        <w:sz w:val="28"/>
        <w:szCs w:val="28"/>
        <w:u w:val="none" w:color="000000"/>
        <w:vertAlign w:val="baseline"/>
      </w:rPr>
    </w:lvl>
    <w:lvl w:ilvl="1">
      <w:start w:val="1"/>
      <w:numFmt w:val="lowerLetter"/>
      <w:lvlText w:val=""/>
      <w:lvlJc w:val="left"/>
      <w:pPr>
        <w:ind w:left="1800" w:firstLine="0"/>
      </w:pPr>
      <w:rPr>
        <w:rFonts w:ascii="Bookman Old Style" w:eastAsia="Bookman Old Style" w:hAnsi="Bookman Old Style" w:cs="Bookman Old Style"/>
        <w:b/>
        <w:bCs/>
        <w:i/>
        <w:iCs/>
        <w:strike w:val="0"/>
        <w:dstrike w:val="0"/>
        <w:color w:val="000000"/>
        <w:position w:val="0"/>
        <w:sz w:val="28"/>
        <w:szCs w:val="28"/>
        <w:u w:val="none" w:color="000000"/>
        <w:vertAlign w:val="baseline"/>
      </w:rPr>
    </w:lvl>
    <w:lvl w:ilvl="2">
      <w:start w:val="1"/>
      <w:numFmt w:val="lowerRoman"/>
      <w:lvlText w:val=""/>
      <w:lvlJc w:val="left"/>
      <w:pPr>
        <w:ind w:left="2520" w:firstLine="0"/>
      </w:pPr>
      <w:rPr>
        <w:rFonts w:ascii="Bookman Old Style" w:eastAsia="Bookman Old Style" w:hAnsi="Bookman Old Style" w:cs="Bookman Old Style"/>
        <w:b/>
        <w:bCs/>
        <w:i/>
        <w:iCs/>
        <w:strike w:val="0"/>
        <w:dstrike w:val="0"/>
        <w:color w:val="000000"/>
        <w:position w:val="0"/>
        <w:sz w:val="28"/>
        <w:szCs w:val="28"/>
        <w:u w:val="none" w:color="000000"/>
        <w:vertAlign w:val="baseline"/>
      </w:rPr>
    </w:lvl>
    <w:lvl w:ilvl="3">
      <w:start w:val="1"/>
      <w:numFmt w:val="decimal"/>
      <w:lvlText w:val=""/>
      <w:lvlJc w:val="left"/>
      <w:pPr>
        <w:ind w:left="3240" w:firstLine="0"/>
      </w:pPr>
      <w:rPr>
        <w:rFonts w:ascii="Bookman Old Style" w:eastAsia="Bookman Old Style" w:hAnsi="Bookman Old Style" w:cs="Bookman Old Style"/>
        <w:b/>
        <w:bCs/>
        <w:i/>
        <w:iCs/>
        <w:strike w:val="0"/>
        <w:dstrike w:val="0"/>
        <w:color w:val="000000"/>
        <w:position w:val="0"/>
        <w:sz w:val="28"/>
        <w:szCs w:val="28"/>
        <w:u w:val="none" w:color="000000"/>
        <w:vertAlign w:val="baseline"/>
      </w:rPr>
    </w:lvl>
    <w:lvl w:ilvl="4">
      <w:start w:val="1"/>
      <w:numFmt w:val="lowerLetter"/>
      <w:lvlText w:val=""/>
      <w:lvlJc w:val="left"/>
      <w:pPr>
        <w:ind w:left="3960" w:firstLine="0"/>
      </w:pPr>
      <w:rPr>
        <w:rFonts w:ascii="Bookman Old Style" w:eastAsia="Bookman Old Style" w:hAnsi="Bookman Old Style" w:cs="Bookman Old Style"/>
        <w:b/>
        <w:bCs/>
        <w:i/>
        <w:iCs/>
        <w:strike w:val="0"/>
        <w:dstrike w:val="0"/>
        <w:color w:val="000000"/>
        <w:position w:val="0"/>
        <w:sz w:val="28"/>
        <w:szCs w:val="28"/>
        <w:u w:val="none" w:color="000000"/>
        <w:vertAlign w:val="baseline"/>
      </w:rPr>
    </w:lvl>
    <w:lvl w:ilvl="5">
      <w:start w:val="1"/>
      <w:numFmt w:val="lowerRoman"/>
      <w:lvlText w:val=""/>
      <w:lvlJc w:val="left"/>
      <w:pPr>
        <w:ind w:left="4680" w:firstLine="0"/>
      </w:pPr>
      <w:rPr>
        <w:rFonts w:ascii="Bookman Old Style" w:eastAsia="Bookman Old Style" w:hAnsi="Bookman Old Style" w:cs="Bookman Old Style"/>
        <w:b/>
        <w:bCs/>
        <w:i/>
        <w:iCs/>
        <w:strike w:val="0"/>
        <w:dstrike w:val="0"/>
        <w:color w:val="000000"/>
        <w:position w:val="0"/>
        <w:sz w:val="28"/>
        <w:szCs w:val="28"/>
        <w:u w:val="none" w:color="000000"/>
        <w:vertAlign w:val="baseline"/>
      </w:rPr>
    </w:lvl>
    <w:lvl w:ilvl="6">
      <w:start w:val="1"/>
      <w:numFmt w:val="decimal"/>
      <w:lvlText w:val=""/>
      <w:lvlJc w:val="left"/>
      <w:pPr>
        <w:ind w:left="5400" w:firstLine="0"/>
      </w:pPr>
      <w:rPr>
        <w:rFonts w:ascii="Bookman Old Style" w:eastAsia="Bookman Old Style" w:hAnsi="Bookman Old Style" w:cs="Bookman Old Style"/>
        <w:b/>
        <w:bCs/>
        <w:i/>
        <w:iCs/>
        <w:strike w:val="0"/>
        <w:dstrike w:val="0"/>
        <w:color w:val="000000"/>
        <w:position w:val="0"/>
        <w:sz w:val="28"/>
        <w:szCs w:val="28"/>
        <w:u w:val="none" w:color="000000"/>
        <w:vertAlign w:val="baseline"/>
      </w:rPr>
    </w:lvl>
    <w:lvl w:ilvl="7">
      <w:start w:val="1"/>
      <w:numFmt w:val="lowerLetter"/>
      <w:lvlText w:val=""/>
      <w:lvlJc w:val="left"/>
      <w:pPr>
        <w:ind w:left="6120" w:firstLine="0"/>
      </w:pPr>
      <w:rPr>
        <w:rFonts w:ascii="Bookman Old Style" w:eastAsia="Bookman Old Style" w:hAnsi="Bookman Old Style" w:cs="Bookman Old Style"/>
        <w:b/>
        <w:bCs/>
        <w:i/>
        <w:iCs/>
        <w:strike w:val="0"/>
        <w:dstrike w:val="0"/>
        <w:color w:val="000000"/>
        <w:position w:val="0"/>
        <w:sz w:val="28"/>
        <w:szCs w:val="28"/>
        <w:u w:val="none" w:color="000000"/>
        <w:vertAlign w:val="baseline"/>
      </w:rPr>
    </w:lvl>
    <w:lvl w:ilvl="8">
      <w:start w:val="1"/>
      <w:numFmt w:val="lowerRoman"/>
      <w:lvlText w:val=""/>
      <w:lvlJc w:val="left"/>
      <w:pPr>
        <w:ind w:left="6840" w:firstLine="0"/>
      </w:pPr>
      <w:rPr>
        <w:rFonts w:ascii="Bookman Old Style" w:eastAsia="Bookman Old Style" w:hAnsi="Bookman Old Style" w:cs="Bookman Old Style"/>
        <w:b/>
        <w:bCs/>
        <w:i/>
        <w:iCs/>
        <w:strike w:val="0"/>
        <w:dstrike w:val="0"/>
        <w:color w:val="000000"/>
        <w:position w:val="0"/>
        <w:sz w:val="28"/>
        <w:szCs w:val="28"/>
        <w:u w:val="none" w:color="000000"/>
        <w:vertAlign w:val="baseline"/>
      </w:rPr>
    </w:lvl>
  </w:abstractNum>
  <w:abstractNum w:abstractNumId="5" w15:restartNumberingAfterBreak="0">
    <w:nsid w:val="4608588E"/>
    <w:multiLevelType w:val="multilevel"/>
    <w:tmpl w:val="1A00D4FE"/>
    <w:lvl w:ilvl="0">
      <w:start w:val="1"/>
      <w:numFmt w:val="decimal"/>
      <w:lvlText w:val="(%1)"/>
      <w:lvlJc w:val="left"/>
      <w:pPr>
        <w:ind w:left="720" w:hanging="360"/>
      </w:pPr>
      <w:rPr>
        <w:u w:val="singl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055542633">
    <w:abstractNumId w:val="4"/>
  </w:num>
  <w:num w:numId="2" w16cid:durableId="61683447">
    <w:abstractNumId w:val="4"/>
    <w:lvlOverride w:ilvl="0">
      <w:startOverride w:val="1"/>
    </w:lvlOverride>
  </w:num>
  <w:num w:numId="3" w16cid:durableId="461464186">
    <w:abstractNumId w:val="3"/>
  </w:num>
  <w:num w:numId="4" w16cid:durableId="708648520">
    <w:abstractNumId w:val="3"/>
    <w:lvlOverride w:ilvl="0">
      <w:startOverride w:val="1"/>
    </w:lvlOverride>
  </w:num>
  <w:num w:numId="5" w16cid:durableId="1409227944">
    <w:abstractNumId w:val="5"/>
  </w:num>
  <w:num w:numId="6" w16cid:durableId="540434336">
    <w:abstractNumId w:val="2"/>
  </w:num>
  <w:num w:numId="7" w16cid:durableId="1689866332">
    <w:abstractNumId w:val="1"/>
  </w:num>
  <w:num w:numId="8" w16cid:durableId="107127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508"/>
    <w:rsid w:val="00106AB4"/>
    <w:rsid w:val="002A5DD1"/>
    <w:rsid w:val="004A0C88"/>
    <w:rsid w:val="004F25B5"/>
    <w:rsid w:val="008701CB"/>
    <w:rsid w:val="008F2EC0"/>
    <w:rsid w:val="00901E4F"/>
    <w:rsid w:val="00A76404"/>
    <w:rsid w:val="00C10508"/>
    <w:rsid w:val="00E955B7"/>
    <w:rsid w:val="00F53572"/>
    <w:rsid w:val="00F9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1C73"/>
  <w15:docId w15:val="{FA8D2085-3789-4A8C-B7CF-96312747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1D02-1358-4057-A701-1201F4FD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1921</Words>
  <Characters>8918</Characters>
  <Application>Microsoft Office Word</Application>
  <DocSecurity>0</DocSecurity>
  <Lines>189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Eastin</dc:creator>
  <dc:description/>
  <cp:lastModifiedBy>Robert Frick</cp:lastModifiedBy>
  <cp:revision>7</cp:revision>
  <cp:lastPrinted>2026-05-20T19:23:00Z</cp:lastPrinted>
  <dcterms:created xsi:type="dcterms:W3CDTF">2026-05-28T17:15:00Z</dcterms:created>
  <dcterms:modified xsi:type="dcterms:W3CDTF">2026-05-28T17:42:00Z</dcterms:modified>
</cp:coreProperties>
</file>